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2B" w:rsidRPr="00824880" w:rsidRDefault="0083412B" w:rsidP="00824880">
      <w:pPr>
        <w:spacing w:before="100" w:beforeAutospacing="1" w:after="100" w:afterAutospacing="1" w:line="240" w:lineRule="auto"/>
        <w:jc w:val="both"/>
        <w:rPr>
          <w:rFonts w:ascii="Times New Roman" w:eastAsia="Times New Roman" w:hAnsi="Times New Roman" w:cs="Times New Roman"/>
          <w:color w:val="663300"/>
          <w:sz w:val="28"/>
          <w:szCs w:val="28"/>
          <w:lang w:eastAsia="es-ES"/>
        </w:rPr>
      </w:pPr>
    </w:p>
    <w:p w:rsidR="0083412B" w:rsidRPr="00824880" w:rsidRDefault="0083412B" w:rsidP="00824880">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824880">
        <w:rPr>
          <w:rFonts w:ascii="Times New Roman" w:eastAsia="Times New Roman" w:hAnsi="Times New Roman" w:cs="Times New Roman"/>
          <w:color w:val="663300"/>
          <w:sz w:val="28"/>
          <w:szCs w:val="28"/>
          <w:lang w:eastAsia="es-ES"/>
        </w:rPr>
        <w:t>BENEDICTO XVI</w:t>
      </w:r>
    </w:p>
    <w:p w:rsidR="0083412B" w:rsidRPr="00824880" w:rsidRDefault="0083412B" w:rsidP="00824880">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824880">
        <w:rPr>
          <w:rFonts w:ascii="Times New Roman" w:eastAsia="Times New Roman" w:hAnsi="Times New Roman" w:cs="Times New Roman"/>
          <w:i/>
          <w:iCs/>
          <w:color w:val="663300"/>
          <w:sz w:val="28"/>
          <w:szCs w:val="28"/>
          <w:lang w:eastAsia="es-ES"/>
        </w:rPr>
        <w:t>Miércoles 5 de septiembre de 2012</w:t>
      </w:r>
    </w:p>
    <w:p w:rsidR="00854CA5" w:rsidRDefault="00854CA5" w:rsidP="00824880">
      <w:pPr>
        <w:spacing w:before="100" w:beforeAutospacing="1" w:after="100" w:afterAutospacing="1" w:line="240" w:lineRule="auto"/>
        <w:jc w:val="both"/>
        <w:rPr>
          <w:rFonts w:ascii="Times New Roman" w:eastAsia="Times New Roman" w:hAnsi="Times New Roman" w:cs="Times New Roman"/>
          <w:i/>
          <w:color w:val="000000"/>
          <w:sz w:val="28"/>
          <w:szCs w:val="28"/>
          <w:lang w:eastAsia="es-ES"/>
        </w:rPr>
      </w:pPr>
    </w:p>
    <w:p w:rsidR="0083412B" w:rsidRPr="00854CA5" w:rsidRDefault="00854CA5" w:rsidP="00824880">
      <w:pPr>
        <w:spacing w:before="100" w:beforeAutospacing="1" w:after="100" w:afterAutospacing="1" w:line="240" w:lineRule="auto"/>
        <w:jc w:val="both"/>
        <w:rPr>
          <w:rFonts w:ascii="Times New Roman" w:eastAsia="Times New Roman" w:hAnsi="Times New Roman" w:cs="Times New Roman"/>
          <w:b/>
          <w:i/>
          <w:color w:val="000000"/>
          <w:sz w:val="28"/>
          <w:szCs w:val="28"/>
          <w:lang w:eastAsia="es-ES"/>
        </w:rPr>
      </w:pPr>
      <w:r w:rsidRPr="00854CA5">
        <w:rPr>
          <w:rFonts w:ascii="Times New Roman" w:eastAsia="Times New Roman" w:hAnsi="Times New Roman" w:cs="Times New Roman"/>
          <w:b/>
          <w:i/>
          <w:color w:val="000000"/>
          <w:sz w:val="28"/>
          <w:szCs w:val="28"/>
          <w:lang w:eastAsia="es-ES"/>
        </w:rPr>
        <w:t>La oración en el Libro del Apocalipsis</w:t>
      </w:r>
      <w:bookmarkStart w:id="0" w:name="_GoBack"/>
      <w:bookmarkEnd w:id="0"/>
    </w:p>
    <w:p w:rsidR="0083412B" w:rsidRPr="00824880" w:rsidRDefault="0083412B" w:rsidP="00824880">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824880">
        <w:rPr>
          <w:rFonts w:ascii="Times New Roman" w:eastAsia="Times New Roman" w:hAnsi="Times New Roman" w:cs="Times New Roman"/>
          <w:i/>
          <w:iCs/>
          <w:color w:val="000000"/>
          <w:sz w:val="28"/>
          <w:szCs w:val="28"/>
          <w:lang w:eastAsia="es-ES"/>
        </w:rPr>
        <w:t>Queridos hermanos y hermanas:</w:t>
      </w:r>
    </w:p>
    <w:p w:rsidR="0083412B" w:rsidRPr="00824880" w:rsidRDefault="0083412B" w:rsidP="00824880">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824880">
        <w:rPr>
          <w:rFonts w:ascii="Times New Roman" w:eastAsia="Times New Roman" w:hAnsi="Times New Roman" w:cs="Times New Roman"/>
          <w:color w:val="000000"/>
          <w:sz w:val="28"/>
          <w:szCs w:val="28"/>
          <w:lang w:eastAsia="es-ES"/>
        </w:rPr>
        <w:t>Hoy después de la interrupción de las vacaciones, reanudamos las audiencias en el Vaticano, continuando en la «escuela de oración» que estoy viviendo juntamente con vosotros en estas catequesis de los miércoles.</w:t>
      </w:r>
    </w:p>
    <w:p w:rsidR="0083412B" w:rsidRPr="00824880" w:rsidRDefault="0083412B" w:rsidP="00824880">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824880">
        <w:rPr>
          <w:rFonts w:ascii="Times New Roman" w:eastAsia="Times New Roman" w:hAnsi="Times New Roman" w:cs="Times New Roman"/>
          <w:color w:val="000000"/>
          <w:sz w:val="28"/>
          <w:szCs w:val="28"/>
          <w:lang w:eastAsia="es-ES"/>
        </w:rPr>
        <w:t xml:space="preserve">Hoy quiero hablar de la oración en el </w:t>
      </w:r>
      <w:r w:rsidRPr="00824880">
        <w:rPr>
          <w:rFonts w:ascii="Times New Roman" w:eastAsia="Times New Roman" w:hAnsi="Times New Roman" w:cs="Times New Roman"/>
          <w:i/>
          <w:iCs/>
          <w:color w:val="000000"/>
          <w:sz w:val="28"/>
          <w:szCs w:val="28"/>
          <w:lang w:eastAsia="es-ES"/>
        </w:rPr>
        <w:t>Libro del Apocalipsis</w:t>
      </w:r>
      <w:r w:rsidRPr="00824880">
        <w:rPr>
          <w:rFonts w:ascii="Times New Roman" w:eastAsia="Times New Roman" w:hAnsi="Times New Roman" w:cs="Times New Roman"/>
          <w:color w:val="000000"/>
          <w:sz w:val="28"/>
          <w:szCs w:val="28"/>
          <w:lang w:eastAsia="es-ES"/>
        </w:rPr>
        <w:t>, que, como sabéis, es el último del Nuevo Testamento. Es un libro difícil, pero contiene una gran riqueza. Nos pone en contacto con la oración viva y palpitante de la asamblea cristiana, reunida en «el día del Señor» (</w:t>
      </w:r>
      <w:proofErr w:type="spellStart"/>
      <w:r w:rsidRPr="00824880">
        <w:rPr>
          <w:rFonts w:ascii="Times New Roman" w:eastAsia="Times New Roman" w:hAnsi="Times New Roman" w:cs="Times New Roman"/>
          <w:i/>
          <w:iCs/>
          <w:color w:val="000000"/>
          <w:sz w:val="28"/>
          <w:szCs w:val="28"/>
          <w:lang w:eastAsia="es-ES"/>
        </w:rPr>
        <w:t>Ap</w:t>
      </w:r>
      <w:proofErr w:type="spellEnd"/>
      <w:r w:rsidRPr="00824880">
        <w:rPr>
          <w:rFonts w:ascii="Times New Roman" w:eastAsia="Times New Roman" w:hAnsi="Times New Roman" w:cs="Times New Roman"/>
          <w:color w:val="000000"/>
          <w:sz w:val="28"/>
          <w:szCs w:val="28"/>
          <w:lang w:eastAsia="es-ES"/>
        </w:rPr>
        <w:t xml:space="preserve"> 1, 10): esta es, en efecto, la línea de fondo en la que se mueve el texto.</w:t>
      </w:r>
    </w:p>
    <w:p w:rsidR="0083412B" w:rsidRPr="00824880" w:rsidRDefault="0083412B" w:rsidP="00824880">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824880">
        <w:rPr>
          <w:rFonts w:ascii="Times New Roman" w:eastAsia="Times New Roman" w:hAnsi="Times New Roman" w:cs="Times New Roman"/>
          <w:color w:val="000000"/>
          <w:sz w:val="28"/>
          <w:szCs w:val="28"/>
          <w:lang w:eastAsia="es-ES"/>
        </w:rPr>
        <w:t xml:space="preserve">Un lector presenta a la asamblea un mensaje encomendado por el Señor al evangelista san Juan. El lector y la asamblea constituyen, por decirlo así, los dos protagonistas del desarrollo del libro; a ellos, desde el inicio, se dirige un augurio festivo: «Bienaventurado el que lee, y los que escuchan las palabras de esta profecía» (1, 3). Del diálogo constante entre ellos brota una sinfonía de oración, que se desarrolla con gran variedad de formas hasta la conclusión. Escuchando al lector que presenta el mensaje, escuchando y observando a la asamblea que reacciona, su oración tiende </w:t>
      </w:r>
      <w:proofErr w:type="spellStart"/>
      <w:r w:rsidRPr="00824880">
        <w:rPr>
          <w:rFonts w:ascii="Times New Roman" w:eastAsia="Times New Roman" w:hAnsi="Times New Roman" w:cs="Times New Roman"/>
          <w:color w:val="000000"/>
          <w:sz w:val="28"/>
          <w:szCs w:val="28"/>
          <w:lang w:eastAsia="es-ES"/>
        </w:rPr>
        <w:t>a</w:t>
      </w:r>
      <w:proofErr w:type="spellEnd"/>
      <w:r w:rsidRPr="00824880">
        <w:rPr>
          <w:rFonts w:ascii="Times New Roman" w:eastAsia="Times New Roman" w:hAnsi="Times New Roman" w:cs="Times New Roman"/>
          <w:color w:val="000000"/>
          <w:sz w:val="28"/>
          <w:szCs w:val="28"/>
          <w:lang w:eastAsia="es-ES"/>
        </w:rPr>
        <w:t xml:space="preserve"> convertirse en nuestra oración.</w:t>
      </w:r>
    </w:p>
    <w:p w:rsidR="0083412B" w:rsidRPr="00824880" w:rsidRDefault="0083412B" w:rsidP="00824880">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824880">
        <w:rPr>
          <w:rFonts w:ascii="Times New Roman" w:eastAsia="Times New Roman" w:hAnsi="Times New Roman" w:cs="Times New Roman"/>
          <w:color w:val="000000"/>
          <w:sz w:val="28"/>
          <w:szCs w:val="28"/>
          <w:lang w:eastAsia="es-ES"/>
        </w:rPr>
        <w:t xml:space="preserve">La primera parte del </w:t>
      </w:r>
      <w:r w:rsidRPr="00824880">
        <w:rPr>
          <w:rFonts w:ascii="Times New Roman" w:eastAsia="Times New Roman" w:hAnsi="Times New Roman" w:cs="Times New Roman"/>
          <w:i/>
          <w:iCs/>
          <w:color w:val="000000"/>
          <w:sz w:val="28"/>
          <w:szCs w:val="28"/>
          <w:lang w:eastAsia="es-ES"/>
        </w:rPr>
        <w:t>Apocalipsis</w:t>
      </w:r>
      <w:r w:rsidRPr="00824880">
        <w:rPr>
          <w:rFonts w:ascii="Times New Roman" w:eastAsia="Times New Roman" w:hAnsi="Times New Roman" w:cs="Times New Roman"/>
          <w:color w:val="000000"/>
          <w:sz w:val="28"/>
          <w:szCs w:val="28"/>
          <w:lang w:eastAsia="es-ES"/>
        </w:rPr>
        <w:t xml:space="preserve"> (1, 4-3, 22) presenta, en la actitud de la asamblea que reza, tres fases sucesivas. La primera (1, 4-8) es un diálogo que —caso único en el Nuevo Testamento— se entabla entre la asamblea recién congregada y el lector, el cual le dirige un augurio de bendición: «Gracia y paz a vosotros» (1, 4). El lector prosigue subrayando la procedencia de este augurio: deriva de la Trinidad: del Padre, del Espíritu Santo, de Jesucristo, unidos en la realización del proyecto creativo y salvífico para la humanidad. La asamblea escucha y, cuando oye que se nombra a Jesucristo, exulta de júbilo y responde con entusiasmo, elevando la siguiente oración de alabanza: «Al que nos ama, y nos ha librado de nuestros pecados con su sangre, y nos ha hecho reino y sacerdotes para </w:t>
      </w:r>
      <w:r w:rsidRPr="00824880">
        <w:rPr>
          <w:rFonts w:ascii="Times New Roman" w:eastAsia="Times New Roman" w:hAnsi="Times New Roman" w:cs="Times New Roman"/>
          <w:color w:val="000000"/>
          <w:sz w:val="28"/>
          <w:szCs w:val="28"/>
          <w:lang w:eastAsia="es-ES"/>
        </w:rPr>
        <w:lastRenderedPageBreak/>
        <w:t>Dios, su Padre. A él la gloria y el poder por los siglos de los siglos. Amén» (1, 5b-6). La asamblea, impulsada por el amor de Cristo, se siente liberada de los lazos del pecado y se proclama «reino» de Jesucristo, que pertenece totalmente a él. Reconoce la gran misión que con el Bautismo le ha sido encomendada: llevar al mundo la presencia de Dios. Y concluye su celebración de alabanza mirando de nuevo directamente a Jesús y, con entusiasmo creciente, reconoce su «gloria y poder» para salvar a la humanidad. El «amén» final concluye el himno de alabanza a Cristo. Ya estos primeros cuatro versículos contienen una gran riqueza de indicaciones para nosotros; nos dicen que nuestra oración debe ser ante todo escucha de Dios que nos habla. Agobiados por tantas palabras, estamos poco acostumbrados a escuchar, sobre todo a ponernos en la actitud interior y exterior de silencio para estar atentos a lo que Dios quiere decirnos. Esos versículos nos enseñan, además, que nuestra oración, con frecuencia sólo de petición, en cambio debe ser ante todo de alabanza a Dios por su amor, por el don de Jesucristo, que nos ha traído fuerza, esperanza y salvación.</w:t>
      </w:r>
    </w:p>
    <w:p w:rsidR="0083412B" w:rsidRPr="00824880" w:rsidRDefault="0083412B" w:rsidP="00824880">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824880">
        <w:rPr>
          <w:rFonts w:ascii="Times New Roman" w:eastAsia="Times New Roman" w:hAnsi="Times New Roman" w:cs="Times New Roman"/>
          <w:color w:val="000000"/>
          <w:sz w:val="28"/>
          <w:szCs w:val="28"/>
          <w:lang w:eastAsia="es-ES"/>
        </w:rPr>
        <w:t xml:space="preserve">Una nueva intervención del lector recuerda luego a la asamblea, aferrada por el amor de Cristo, el compromiso de descubrir su presencia en la propia vida. Dice así: «Mirad: viene entre las nubes. Todo ojo lo verá, también los que lo traspasaron. Por él se lamentarán todos los pueblos de la tierra» (1, 7a). Después de subir al cielo en una «nube», símbolo de la trascendencia (cf. </w:t>
      </w:r>
      <w:proofErr w:type="spellStart"/>
      <w:r w:rsidRPr="00824880">
        <w:rPr>
          <w:rFonts w:ascii="Times New Roman" w:eastAsia="Times New Roman" w:hAnsi="Times New Roman" w:cs="Times New Roman"/>
          <w:i/>
          <w:iCs/>
          <w:color w:val="000000"/>
          <w:sz w:val="28"/>
          <w:szCs w:val="28"/>
          <w:lang w:eastAsia="es-ES"/>
        </w:rPr>
        <w:t>Hch</w:t>
      </w:r>
      <w:proofErr w:type="spellEnd"/>
      <w:r w:rsidRPr="00824880">
        <w:rPr>
          <w:rFonts w:ascii="Times New Roman" w:eastAsia="Times New Roman" w:hAnsi="Times New Roman" w:cs="Times New Roman"/>
          <w:color w:val="000000"/>
          <w:sz w:val="28"/>
          <w:szCs w:val="28"/>
          <w:lang w:eastAsia="es-ES"/>
        </w:rPr>
        <w:t xml:space="preserve"> 1, 9), Jesucristo volverá tal como subió al cielo (cf. </w:t>
      </w:r>
      <w:proofErr w:type="spellStart"/>
      <w:r w:rsidRPr="00824880">
        <w:rPr>
          <w:rFonts w:ascii="Times New Roman" w:eastAsia="Times New Roman" w:hAnsi="Times New Roman" w:cs="Times New Roman"/>
          <w:i/>
          <w:iCs/>
          <w:color w:val="000000"/>
          <w:sz w:val="28"/>
          <w:szCs w:val="28"/>
          <w:lang w:eastAsia="es-ES"/>
        </w:rPr>
        <w:t>Hch</w:t>
      </w:r>
      <w:proofErr w:type="spellEnd"/>
      <w:r w:rsidRPr="00824880">
        <w:rPr>
          <w:rFonts w:ascii="Times New Roman" w:eastAsia="Times New Roman" w:hAnsi="Times New Roman" w:cs="Times New Roman"/>
          <w:color w:val="000000"/>
          <w:sz w:val="28"/>
          <w:szCs w:val="28"/>
          <w:lang w:eastAsia="es-ES"/>
        </w:rPr>
        <w:t xml:space="preserve"> 1, 11b). Entonces todos los pueblos lo reconocerán y, como exhorta san Juan en el cuarto Evangelio, «mirarán al que traspasaron» (19, 37). Pensarán en sus propios pecados, causa de su crucifixión y, como los que asistieron directamente a ella en el Calvario, «se darán golpes de pecho» (cf. </w:t>
      </w:r>
      <w:proofErr w:type="spellStart"/>
      <w:r w:rsidRPr="00824880">
        <w:rPr>
          <w:rFonts w:ascii="Times New Roman" w:eastAsia="Times New Roman" w:hAnsi="Times New Roman" w:cs="Times New Roman"/>
          <w:i/>
          <w:iCs/>
          <w:color w:val="000000"/>
          <w:sz w:val="28"/>
          <w:szCs w:val="28"/>
          <w:lang w:eastAsia="es-ES"/>
        </w:rPr>
        <w:t>Lc</w:t>
      </w:r>
      <w:proofErr w:type="spellEnd"/>
      <w:r w:rsidRPr="00824880">
        <w:rPr>
          <w:rFonts w:ascii="Times New Roman" w:eastAsia="Times New Roman" w:hAnsi="Times New Roman" w:cs="Times New Roman"/>
          <w:color w:val="000000"/>
          <w:sz w:val="28"/>
          <w:szCs w:val="28"/>
          <w:lang w:eastAsia="es-ES"/>
        </w:rPr>
        <w:t xml:space="preserve"> 23, 48) pidiéndole perdón, para seguirlo en la vida y preparar así la comunión plena con él, después de su regreso final. La asamblea reflexiona sobre este mensaje y dice: «Sí. Amén</w:t>
      </w:r>
      <w:proofErr w:type="gramStart"/>
      <w:r w:rsidRPr="00824880">
        <w:rPr>
          <w:rFonts w:ascii="Times New Roman" w:eastAsia="Times New Roman" w:hAnsi="Times New Roman" w:cs="Times New Roman"/>
          <w:color w:val="000000"/>
          <w:sz w:val="28"/>
          <w:szCs w:val="28"/>
          <w:lang w:eastAsia="es-ES"/>
        </w:rPr>
        <w:t>!</w:t>
      </w:r>
      <w:proofErr w:type="gramEnd"/>
      <w:r w:rsidRPr="00824880">
        <w:rPr>
          <w:rFonts w:ascii="Times New Roman" w:eastAsia="Times New Roman" w:hAnsi="Times New Roman" w:cs="Times New Roman"/>
          <w:color w:val="000000"/>
          <w:sz w:val="28"/>
          <w:szCs w:val="28"/>
          <w:lang w:eastAsia="es-ES"/>
        </w:rPr>
        <w:t>» (</w:t>
      </w:r>
      <w:proofErr w:type="spellStart"/>
      <w:r w:rsidRPr="00824880">
        <w:rPr>
          <w:rFonts w:ascii="Times New Roman" w:eastAsia="Times New Roman" w:hAnsi="Times New Roman" w:cs="Times New Roman"/>
          <w:i/>
          <w:iCs/>
          <w:color w:val="000000"/>
          <w:sz w:val="28"/>
          <w:szCs w:val="28"/>
          <w:lang w:eastAsia="es-ES"/>
        </w:rPr>
        <w:t>Ap</w:t>
      </w:r>
      <w:proofErr w:type="spellEnd"/>
      <w:r w:rsidRPr="00824880">
        <w:rPr>
          <w:rFonts w:ascii="Times New Roman" w:eastAsia="Times New Roman" w:hAnsi="Times New Roman" w:cs="Times New Roman"/>
          <w:color w:val="000000"/>
          <w:sz w:val="28"/>
          <w:szCs w:val="28"/>
          <w:lang w:eastAsia="es-ES"/>
        </w:rPr>
        <w:t xml:space="preserve"> 1, 7b). Expresa con su «sí» la aceptación plena de lo que se le ha comunicado y pide que eso se haga realidad. Es la oración de la asamblea, que medita en el amor de Dios manifestado de modo supremo en la cruz y pide vivir con coherencia como discípulos de Cristo. Y luego viene la respuesta de Dios: «Yo soy el Alfa y la Omega, el que es, el que era y ha de venir, el todopoderoso» (1, 8). Dios, que se revela como el inicio y la conclusión de la historia, acepta y acoge de buen grado la petición de la asamblea. Él ha estado, está y estará presente y activo con su amor en las vicisitudes humanas, en el presente, en el futuro, como en el pasado, hasta llegar a la meta final. Esta es la promesa de Dios. Y aquí encontramos otro elemento importante: la oración constante despierta en nosotros el sentido de la presencia del Señor en nuestra vida y en la historia, y su presencia nos sostiene, nos guía y nos da una gran esperanza incluso en medio de la oscuridad de ciertas vicisitudes humanas; además, </w:t>
      </w:r>
      <w:r w:rsidRPr="00824880">
        <w:rPr>
          <w:rFonts w:ascii="Times New Roman" w:eastAsia="Times New Roman" w:hAnsi="Times New Roman" w:cs="Times New Roman"/>
          <w:color w:val="000000"/>
          <w:sz w:val="28"/>
          <w:szCs w:val="28"/>
          <w:lang w:eastAsia="es-ES"/>
        </w:rPr>
        <w:lastRenderedPageBreak/>
        <w:t>ninguna oración, ni siquiera la que se eleva en la soledad más radical, es aislarse; nunca es estéril; es la savia vital para alimentar una vida cristiana cada vez más comprometida y coherente.</w:t>
      </w:r>
    </w:p>
    <w:p w:rsidR="0083412B" w:rsidRPr="00824880" w:rsidRDefault="0083412B" w:rsidP="00824880">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824880">
        <w:rPr>
          <w:rFonts w:ascii="Times New Roman" w:eastAsia="Times New Roman" w:hAnsi="Times New Roman" w:cs="Times New Roman"/>
          <w:color w:val="000000"/>
          <w:sz w:val="28"/>
          <w:szCs w:val="28"/>
          <w:lang w:eastAsia="es-ES"/>
        </w:rPr>
        <w:t xml:space="preserve">La segunda fase de la oración de la asamblea (1, 9-22) profundiza ulteriormente la relación con Jesucristo: el Señor se muestra, habla, actúa; y la comunidad, cada vez más cercana a él, escucha, reacciona y acoge. En el mensaje presentado por el lector, san Juan narra su experiencia personal de encuentro con Cristo: se halla en la isla de </w:t>
      </w:r>
      <w:proofErr w:type="spellStart"/>
      <w:r w:rsidRPr="00824880">
        <w:rPr>
          <w:rFonts w:ascii="Times New Roman" w:eastAsia="Times New Roman" w:hAnsi="Times New Roman" w:cs="Times New Roman"/>
          <w:color w:val="000000"/>
          <w:sz w:val="28"/>
          <w:szCs w:val="28"/>
          <w:lang w:eastAsia="es-ES"/>
        </w:rPr>
        <w:t>Patmos</w:t>
      </w:r>
      <w:proofErr w:type="spellEnd"/>
      <w:r w:rsidRPr="00824880">
        <w:rPr>
          <w:rFonts w:ascii="Times New Roman" w:eastAsia="Times New Roman" w:hAnsi="Times New Roman" w:cs="Times New Roman"/>
          <w:color w:val="000000"/>
          <w:sz w:val="28"/>
          <w:szCs w:val="28"/>
          <w:lang w:eastAsia="es-ES"/>
        </w:rPr>
        <w:t xml:space="preserve"> a causa de la «Palabra de Dios y del testimonio de Jesús» (1, 9) y es el «día del Señor» (1, 10a), el domingo, en el que se celebra la Resurrección. Y san Juan es «arrebatado en el Espíritu» (1, 10a). El Espíritu Santo lo penetra y lo renueva, dilatando su capacidad de acoger a Jesús, el cual lo invita a escribir. La oración de la asamblea que escucha asume gradualmente una actitud contemplativa ritmada por los verbos «ver» y «mirar»: es decir, contempla lo que el lector le propone, interiorizándolo y haciéndolo suyo.</w:t>
      </w:r>
    </w:p>
    <w:p w:rsidR="0083412B" w:rsidRPr="00824880" w:rsidRDefault="0083412B" w:rsidP="00824880">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824880">
        <w:rPr>
          <w:rFonts w:ascii="Times New Roman" w:eastAsia="Times New Roman" w:hAnsi="Times New Roman" w:cs="Times New Roman"/>
          <w:color w:val="000000"/>
          <w:sz w:val="28"/>
          <w:szCs w:val="28"/>
          <w:lang w:eastAsia="es-ES"/>
        </w:rPr>
        <w:t xml:space="preserve">Juan oye «una voz potente, como de trompeta» (1, 10b): la voz le ordena enviar un mensaje «a las siete Iglesias» (1, 11) que se encuentran en Asia Menor y, a través de ellas, a todas las Iglesias de todos los tiempos, así como a sus pastores. La expresión «voz... de trompeta», tomada del libro del Éxodo (cf. 20, 18), alude a la manifestación divina a Moisés en el monte Sinaí e indica la voz de Dios, que habla desde su cielo, desde su trascendencia. Aquí se atribuye a Jesucristo resucitado, que habla desde la gloria del Padre, con la voz de Dios, a la asamblea en oración. Volviéndose «para ver la voz» (1, 12), Juan ve «siete candelabros de oro y en medio de los candelabros como un Hijo de hombre» (1, 12-13), término muy familiar para Juan, que indica a Jesús mismo. Los candelabros de oro, con sus velas encendidas, indican a la Iglesia de todos los tiempos en actitud de oración en la liturgia: Jesús resucitado, el «Hijo del hombre», se encuentra en medio de ella y, ataviado con las vestiduras del sumo sacerdote del Antiguo Testamento, cumple la función sacerdotal de mediador ante el Padre. En el mensaje simbólico de san Juan, sigue una manifestación luminosa de Cristo resucitado, con las características propias de Dios, como se presentaban en el Antiguo Testamento. Se habla de «cabellos... blancos como la lana blanca, como la nieve» (1, 14), símbolo de la eternidad de Dios (cf. </w:t>
      </w:r>
      <w:proofErr w:type="spellStart"/>
      <w:r w:rsidRPr="00824880">
        <w:rPr>
          <w:rFonts w:ascii="Times New Roman" w:eastAsia="Times New Roman" w:hAnsi="Times New Roman" w:cs="Times New Roman"/>
          <w:i/>
          <w:iCs/>
          <w:color w:val="000000"/>
          <w:sz w:val="28"/>
          <w:szCs w:val="28"/>
          <w:lang w:eastAsia="es-ES"/>
        </w:rPr>
        <w:t>Dn</w:t>
      </w:r>
      <w:proofErr w:type="spellEnd"/>
      <w:r w:rsidRPr="00824880">
        <w:rPr>
          <w:rFonts w:ascii="Times New Roman" w:eastAsia="Times New Roman" w:hAnsi="Times New Roman" w:cs="Times New Roman"/>
          <w:color w:val="000000"/>
          <w:sz w:val="28"/>
          <w:szCs w:val="28"/>
          <w:lang w:eastAsia="es-ES"/>
        </w:rPr>
        <w:t xml:space="preserve"> 7, 9) y de la Resurrección. Un segundo símbolo es el del fuego, que en el Antiguo Testamento a menudo se refiere a Dios para indicar dos propiedades. La primera es la intensidad celosa de su amor, que anima su alianza con el hombre (cf. </w:t>
      </w:r>
      <w:proofErr w:type="spellStart"/>
      <w:r w:rsidRPr="00824880">
        <w:rPr>
          <w:rFonts w:ascii="Times New Roman" w:eastAsia="Times New Roman" w:hAnsi="Times New Roman" w:cs="Times New Roman"/>
          <w:i/>
          <w:iCs/>
          <w:color w:val="000000"/>
          <w:sz w:val="28"/>
          <w:szCs w:val="28"/>
          <w:lang w:eastAsia="es-ES"/>
        </w:rPr>
        <w:t>Dt</w:t>
      </w:r>
      <w:proofErr w:type="spellEnd"/>
      <w:r w:rsidRPr="00824880">
        <w:rPr>
          <w:rFonts w:ascii="Times New Roman" w:eastAsia="Times New Roman" w:hAnsi="Times New Roman" w:cs="Times New Roman"/>
          <w:color w:val="000000"/>
          <w:sz w:val="28"/>
          <w:szCs w:val="28"/>
          <w:lang w:eastAsia="es-ES"/>
        </w:rPr>
        <w:t xml:space="preserve"> 4, 24). Y esta intensidad celosa del amor es la que se lee en la mirada de Jesús resucitado: «Sus ojos eran como llama de fuego» (</w:t>
      </w:r>
      <w:proofErr w:type="spellStart"/>
      <w:r w:rsidRPr="00824880">
        <w:rPr>
          <w:rFonts w:ascii="Times New Roman" w:eastAsia="Times New Roman" w:hAnsi="Times New Roman" w:cs="Times New Roman"/>
          <w:i/>
          <w:iCs/>
          <w:color w:val="000000"/>
          <w:sz w:val="28"/>
          <w:szCs w:val="28"/>
          <w:lang w:eastAsia="es-ES"/>
        </w:rPr>
        <w:t>Ap</w:t>
      </w:r>
      <w:proofErr w:type="spellEnd"/>
      <w:r w:rsidRPr="00824880">
        <w:rPr>
          <w:rFonts w:ascii="Times New Roman" w:eastAsia="Times New Roman" w:hAnsi="Times New Roman" w:cs="Times New Roman"/>
          <w:color w:val="000000"/>
          <w:sz w:val="28"/>
          <w:szCs w:val="28"/>
          <w:lang w:eastAsia="es-ES"/>
        </w:rPr>
        <w:t xml:space="preserve"> 1, 14 b). La segunda es la capacidad irrefrenable de vencer al mal como un «fuego devorador» (</w:t>
      </w:r>
      <w:proofErr w:type="spellStart"/>
      <w:r w:rsidRPr="00824880">
        <w:rPr>
          <w:rFonts w:ascii="Times New Roman" w:eastAsia="Times New Roman" w:hAnsi="Times New Roman" w:cs="Times New Roman"/>
          <w:i/>
          <w:iCs/>
          <w:color w:val="000000"/>
          <w:sz w:val="28"/>
          <w:szCs w:val="28"/>
          <w:lang w:eastAsia="es-ES"/>
        </w:rPr>
        <w:t>Dt</w:t>
      </w:r>
      <w:proofErr w:type="spellEnd"/>
      <w:r w:rsidRPr="00824880">
        <w:rPr>
          <w:rFonts w:ascii="Times New Roman" w:eastAsia="Times New Roman" w:hAnsi="Times New Roman" w:cs="Times New Roman"/>
          <w:color w:val="000000"/>
          <w:sz w:val="28"/>
          <w:szCs w:val="28"/>
          <w:lang w:eastAsia="es-ES"/>
        </w:rPr>
        <w:t xml:space="preserve"> 9, 3). Así también los «pies» de Jesús, </w:t>
      </w:r>
      <w:r w:rsidRPr="00824880">
        <w:rPr>
          <w:rFonts w:ascii="Times New Roman" w:eastAsia="Times New Roman" w:hAnsi="Times New Roman" w:cs="Times New Roman"/>
          <w:color w:val="000000"/>
          <w:sz w:val="28"/>
          <w:szCs w:val="28"/>
          <w:lang w:eastAsia="es-ES"/>
        </w:rPr>
        <w:lastRenderedPageBreak/>
        <w:t>en camino para afrontar y destruir el mal, están incandescentes como el «bronce bruñido» (</w:t>
      </w:r>
      <w:proofErr w:type="spellStart"/>
      <w:r w:rsidRPr="00824880">
        <w:rPr>
          <w:rFonts w:ascii="Times New Roman" w:eastAsia="Times New Roman" w:hAnsi="Times New Roman" w:cs="Times New Roman"/>
          <w:i/>
          <w:iCs/>
          <w:color w:val="000000"/>
          <w:sz w:val="28"/>
          <w:szCs w:val="28"/>
          <w:lang w:eastAsia="es-ES"/>
        </w:rPr>
        <w:t>Ap</w:t>
      </w:r>
      <w:proofErr w:type="spellEnd"/>
      <w:r w:rsidRPr="00824880">
        <w:rPr>
          <w:rFonts w:ascii="Times New Roman" w:eastAsia="Times New Roman" w:hAnsi="Times New Roman" w:cs="Times New Roman"/>
          <w:color w:val="000000"/>
          <w:sz w:val="28"/>
          <w:szCs w:val="28"/>
          <w:lang w:eastAsia="es-ES"/>
        </w:rPr>
        <w:t xml:space="preserve"> 1, 15). Luego, la voz de Jesucristo, «como rumor de muchas aguas» (1, 15c), tiene el estruendo impresionante «de la gloria del Dios de Israel» que se mueve hacia Jerusalén, del que habla el profeta Ezequiel (cf. 43, 2). Siguen a continuación tres elementos simbólicos que muestran lo que Jesús resucitado está haciendo por su Iglesia: la tiene firmemente en su mano derecha —una imagen muy importante: Jesús tiene la Iglesia en su mano—, le habla con la fuerza penetrante de una espada afilada, y le muestra el esplendor de su divinidad: «Su rostro era como el sol cuando brilla en su apogeo» (</w:t>
      </w:r>
      <w:proofErr w:type="spellStart"/>
      <w:r w:rsidRPr="00824880">
        <w:rPr>
          <w:rFonts w:ascii="Times New Roman" w:eastAsia="Times New Roman" w:hAnsi="Times New Roman" w:cs="Times New Roman"/>
          <w:i/>
          <w:iCs/>
          <w:color w:val="000000"/>
          <w:sz w:val="28"/>
          <w:szCs w:val="28"/>
          <w:lang w:eastAsia="es-ES"/>
        </w:rPr>
        <w:t>Ap</w:t>
      </w:r>
      <w:proofErr w:type="spellEnd"/>
      <w:r w:rsidRPr="00824880">
        <w:rPr>
          <w:rFonts w:ascii="Times New Roman" w:eastAsia="Times New Roman" w:hAnsi="Times New Roman" w:cs="Times New Roman"/>
          <w:color w:val="000000"/>
          <w:sz w:val="28"/>
          <w:szCs w:val="28"/>
          <w:lang w:eastAsia="es-ES"/>
        </w:rPr>
        <w:t xml:space="preserve"> 1, 16). San Juan está tan arrebatado por esta estupenda experiencia del Resucitado, que se desmaya y cae como muerto.</w:t>
      </w:r>
    </w:p>
    <w:p w:rsidR="0083412B" w:rsidRPr="00824880" w:rsidRDefault="0083412B" w:rsidP="00824880">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824880">
        <w:rPr>
          <w:rFonts w:ascii="Times New Roman" w:eastAsia="Times New Roman" w:hAnsi="Times New Roman" w:cs="Times New Roman"/>
          <w:color w:val="000000"/>
          <w:sz w:val="28"/>
          <w:szCs w:val="28"/>
          <w:lang w:eastAsia="es-ES"/>
        </w:rPr>
        <w:t xml:space="preserve">Después de esta experiencia de revelación, el Apóstol tiene ante sí al Señor Jesús que habla con él, lo tranquiliza, le pone una mano sobre la cabeza, le revela su identidad de Crucificado resucitado y le encomienda el encargo de transmitir su mensaje a las Iglesias (cf. </w:t>
      </w:r>
      <w:proofErr w:type="spellStart"/>
      <w:r w:rsidRPr="00824880">
        <w:rPr>
          <w:rFonts w:ascii="Times New Roman" w:eastAsia="Times New Roman" w:hAnsi="Times New Roman" w:cs="Times New Roman"/>
          <w:i/>
          <w:iCs/>
          <w:color w:val="000000"/>
          <w:sz w:val="28"/>
          <w:szCs w:val="28"/>
          <w:lang w:eastAsia="es-ES"/>
        </w:rPr>
        <w:t>Ap</w:t>
      </w:r>
      <w:proofErr w:type="spellEnd"/>
      <w:r w:rsidRPr="00824880">
        <w:rPr>
          <w:rFonts w:ascii="Times New Roman" w:eastAsia="Times New Roman" w:hAnsi="Times New Roman" w:cs="Times New Roman"/>
          <w:color w:val="000000"/>
          <w:sz w:val="28"/>
          <w:szCs w:val="28"/>
          <w:lang w:eastAsia="es-ES"/>
        </w:rPr>
        <w:t xml:space="preserve"> 1, 17-18). Es hermoso ver este Dios ante el cual se desmaya y cae como muerto. Es el amigo de la vida, y le pone la mano sobre la cabeza. Y eso nos sucederá también a nosotros: somos amigos de Jesús. Luego la revelación del Dios resucitado, de Cristo resucitado, no será tremenda, sino que será el encuentro con el amigo. También la asamblea vive con san Juan el momento particular de luz ante el Señor, pero unido a la experiencia del encuentro diario con Jesús, percibiendo la riqueza del contacto con el Señor, que llena todos los espacios de la existencia.</w:t>
      </w:r>
    </w:p>
    <w:p w:rsidR="0083412B" w:rsidRPr="00824880" w:rsidRDefault="0083412B" w:rsidP="00824880">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824880">
        <w:rPr>
          <w:rFonts w:ascii="Times New Roman" w:eastAsia="Times New Roman" w:hAnsi="Times New Roman" w:cs="Times New Roman"/>
          <w:color w:val="000000"/>
          <w:sz w:val="28"/>
          <w:szCs w:val="28"/>
          <w:lang w:eastAsia="es-ES"/>
        </w:rPr>
        <w:t xml:space="preserve">En la tercera y última fase de la primera parte del </w:t>
      </w:r>
      <w:r w:rsidRPr="00824880">
        <w:rPr>
          <w:rFonts w:ascii="Times New Roman" w:eastAsia="Times New Roman" w:hAnsi="Times New Roman" w:cs="Times New Roman"/>
          <w:i/>
          <w:iCs/>
          <w:color w:val="000000"/>
          <w:sz w:val="28"/>
          <w:szCs w:val="28"/>
          <w:lang w:eastAsia="es-ES"/>
        </w:rPr>
        <w:t>Apocalipsis</w:t>
      </w:r>
      <w:r w:rsidRPr="00824880">
        <w:rPr>
          <w:rFonts w:ascii="Times New Roman" w:eastAsia="Times New Roman" w:hAnsi="Times New Roman" w:cs="Times New Roman"/>
          <w:color w:val="000000"/>
          <w:sz w:val="28"/>
          <w:szCs w:val="28"/>
          <w:lang w:eastAsia="es-ES"/>
        </w:rPr>
        <w:t xml:space="preserve"> (</w:t>
      </w:r>
      <w:proofErr w:type="spellStart"/>
      <w:r w:rsidRPr="00824880">
        <w:rPr>
          <w:rFonts w:ascii="Times New Roman" w:eastAsia="Times New Roman" w:hAnsi="Times New Roman" w:cs="Times New Roman"/>
          <w:i/>
          <w:iCs/>
          <w:color w:val="000000"/>
          <w:sz w:val="28"/>
          <w:szCs w:val="28"/>
          <w:lang w:eastAsia="es-ES"/>
        </w:rPr>
        <w:t>Ap</w:t>
      </w:r>
      <w:proofErr w:type="spellEnd"/>
      <w:r w:rsidRPr="00824880">
        <w:rPr>
          <w:rFonts w:ascii="Times New Roman" w:eastAsia="Times New Roman" w:hAnsi="Times New Roman" w:cs="Times New Roman"/>
          <w:color w:val="000000"/>
          <w:sz w:val="28"/>
          <w:szCs w:val="28"/>
          <w:lang w:eastAsia="es-ES"/>
        </w:rPr>
        <w:t xml:space="preserve"> 2-3), el lector propone a la asamblea un mensaje </w:t>
      </w:r>
      <w:proofErr w:type="spellStart"/>
      <w:r w:rsidRPr="00824880">
        <w:rPr>
          <w:rFonts w:ascii="Times New Roman" w:eastAsia="Times New Roman" w:hAnsi="Times New Roman" w:cs="Times New Roman"/>
          <w:color w:val="000000"/>
          <w:sz w:val="28"/>
          <w:szCs w:val="28"/>
          <w:lang w:eastAsia="es-ES"/>
        </w:rPr>
        <w:t>septiforme</w:t>
      </w:r>
      <w:proofErr w:type="spellEnd"/>
      <w:r w:rsidRPr="00824880">
        <w:rPr>
          <w:rFonts w:ascii="Times New Roman" w:eastAsia="Times New Roman" w:hAnsi="Times New Roman" w:cs="Times New Roman"/>
          <w:color w:val="000000"/>
          <w:sz w:val="28"/>
          <w:szCs w:val="28"/>
          <w:lang w:eastAsia="es-ES"/>
        </w:rPr>
        <w:t xml:space="preserve"> en el que Jesús habla en primera persona. Dirigido a siete Iglesias situadas en Asia Menor en torno a Éfeso, el discurso de Jesús parte de la situación particular de cada Iglesia, para extenderse luego a las Iglesias de todos los tiempos. Jesús entra inmediatamente en lo más delicado de la situación de cada Iglesia, evidenciando luces y sombras y dirigiéndole una apremiante invitación: «Conviértete» (2, 5.16; 3, 19c); «Mantén lo que tienes» (3, 11); «haz las obras primeras» (2, 5); «Ten, pues, celo y conviértete» (3, 19b)... Esta palabra de Jesús, si se escucha con fe, comienza inmediatamente a ser eficaz: la Iglesia en oración, acogiendo la Palabra del Señor, es transformada. Todas las Iglesias deben ponerse en atenta escucha del Señor, abriéndose al Espíritu como Jesús pide con insistencia repitiendo esta orden siete veces: «El que tenga oídos, oiga lo que el Espíritu dice a las Iglesias» (2, 7.11.17.29; 3, 6.13.22). La asamblea escucha el mensaje recibiendo un estímulo para el arrepentimiento, la conversión, la perseverancia, el crecimiento en el amor y la orientación para el camino.</w:t>
      </w:r>
    </w:p>
    <w:p w:rsidR="000A26FA" w:rsidRPr="00824880" w:rsidRDefault="0083412B" w:rsidP="00824880">
      <w:pPr>
        <w:jc w:val="both"/>
        <w:rPr>
          <w:sz w:val="28"/>
          <w:szCs w:val="28"/>
        </w:rPr>
      </w:pPr>
      <w:r w:rsidRPr="00824880">
        <w:rPr>
          <w:rFonts w:ascii="Times New Roman" w:eastAsia="Times New Roman" w:hAnsi="Times New Roman" w:cs="Times New Roman"/>
          <w:color w:val="000000"/>
          <w:sz w:val="28"/>
          <w:szCs w:val="28"/>
          <w:lang w:eastAsia="es-ES"/>
        </w:rPr>
        <w:lastRenderedPageBreak/>
        <w:t xml:space="preserve">Queridos amigos, el </w:t>
      </w:r>
      <w:r w:rsidRPr="00824880">
        <w:rPr>
          <w:rFonts w:ascii="Times New Roman" w:eastAsia="Times New Roman" w:hAnsi="Times New Roman" w:cs="Times New Roman"/>
          <w:i/>
          <w:iCs/>
          <w:color w:val="000000"/>
          <w:sz w:val="28"/>
          <w:szCs w:val="28"/>
          <w:lang w:eastAsia="es-ES"/>
        </w:rPr>
        <w:t>Apocalipsis</w:t>
      </w:r>
      <w:r w:rsidRPr="00824880">
        <w:rPr>
          <w:rFonts w:ascii="Times New Roman" w:eastAsia="Times New Roman" w:hAnsi="Times New Roman" w:cs="Times New Roman"/>
          <w:color w:val="000000"/>
          <w:sz w:val="28"/>
          <w:szCs w:val="28"/>
          <w:lang w:eastAsia="es-ES"/>
        </w:rPr>
        <w:t xml:space="preserve"> nos presenta una comunidad reunida en oración, porque es precisamente en la oración donde sentimos de modo cada vez más intenso la presencia de Jesús con nosotros y en nosotros. Cuanto más y mejor oramos con constancia, con intensidad, tanto más nos asemejamos a él, y él entra verdaderamente en nuestra vida y la guía, dándole alegría y paz. Y cuanto más conocemos, amamos y seguimos a Jesús, tanto más sentimos la necesidad de estar en oración con él, recibiendo serenidad, esperanza y fuerza en nuestra vida. Gracias por la atención.</w:t>
      </w:r>
    </w:p>
    <w:sectPr w:rsidR="000A26FA" w:rsidRPr="008248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A26FA"/>
    <w:rsid w:val="007D6C18"/>
    <w:rsid w:val="00824880"/>
    <w:rsid w:val="0083412B"/>
    <w:rsid w:val="00854C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1787</Words>
  <Characters>9830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4</cp:revision>
  <dcterms:created xsi:type="dcterms:W3CDTF">2012-09-11T20:35:00Z</dcterms:created>
  <dcterms:modified xsi:type="dcterms:W3CDTF">2012-09-12T12:23:00Z</dcterms:modified>
</cp:coreProperties>
</file>