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4A" w:rsidRPr="0095008A" w:rsidRDefault="0063794A" w:rsidP="006379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663300"/>
          <w:sz w:val="24"/>
          <w:szCs w:val="24"/>
          <w:lang w:eastAsia="es-ES"/>
        </w:rPr>
        <w:t>PAPA FRANCISCO</w:t>
      </w:r>
    </w:p>
    <w:p w:rsidR="0063794A" w:rsidRPr="0095008A" w:rsidRDefault="0063794A" w:rsidP="006379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br/>
      </w:r>
      <w:r w:rsidRPr="0095008A">
        <w:rPr>
          <w:rFonts w:ascii="Times New Roman" w:eastAsia="Times New Roman" w:hAnsi="Times New Roman" w:cs="Times New Roman"/>
          <w:i/>
          <w:iCs/>
          <w:color w:val="663300"/>
          <w:sz w:val="24"/>
          <w:szCs w:val="24"/>
          <w:lang w:eastAsia="es-ES"/>
        </w:rPr>
        <w:t>Miércoles 23 de octubre de 2013</w:t>
      </w:r>
    </w:p>
    <w:p w:rsidR="0063794A" w:rsidRPr="0095008A" w:rsidRDefault="0063794A" w:rsidP="006379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 </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i/>
          <w:iCs/>
          <w:color w:val="000000"/>
          <w:sz w:val="24"/>
          <w:szCs w:val="24"/>
          <w:lang w:eastAsia="es-ES"/>
        </w:rPr>
        <w:t>Queridos hermanos y hermanas, ¡buenos días!</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 xml:space="preserve">Continuando con las catequesis sobre la Iglesia, hoy desearía mirar a </w:t>
      </w:r>
      <w:r w:rsidRPr="0038073F">
        <w:rPr>
          <w:rFonts w:ascii="Times New Roman" w:eastAsia="Times New Roman" w:hAnsi="Times New Roman" w:cs="Times New Roman"/>
          <w:color w:val="000000"/>
          <w:sz w:val="24"/>
          <w:szCs w:val="24"/>
          <w:lang w:eastAsia="es-ES"/>
        </w:rPr>
        <w:t>María</w:t>
      </w:r>
      <w:r w:rsidRPr="0038073F">
        <w:rPr>
          <w:rFonts w:ascii="Times New Roman" w:eastAsia="Times New Roman" w:hAnsi="Times New Roman" w:cs="Times New Roman"/>
          <w:color w:val="000000" w:themeColor="text1"/>
          <w:sz w:val="24"/>
          <w:szCs w:val="24"/>
          <w:lang w:eastAsia="es-ES"/>
        </w:rPr>
        <w:t xml:space="preserve"> </w:t>
      </w:r>
      <w:r w:rsidRPr="0038073F">
        <w:rPr>
          <w:rStyle w:val="Ttulo2Car"/>
          <w:rFonts w:ascii="Times New Roman" w:hAnsi="Times New Roman" w:cs="Times New Roman"/>
          <w:b w:val="0"/>
          <w:color w:val="000000" w:themeColor="text1"/>
          <w:sz w:val="24"/>
          <w:szCs w:val="24"/>
          <w:lang w:eastAsia="es-ES"/>
        </w:rPr>
        <w:t>como</w:t>
      </w:r>
      <w:r w:rsidRPr="0038073F">
        <w:rPr>
          <w:rFonts w:ascii="Times New Roman" w:eastAsia="Times New Roman" w:hAnsi="Times New Roman" w:cs="Times New Roman"/>
          <w:color w:val="000000" w:themeColor="text1"/>
          <w:sz w:val="24"/>
          <w:szCs w:val="24"/>
          <w:lang w:eastAsia="es-ES"/>
        </w:rPr>
        <w:t xml:space="preserve"> </w:t>
      </w:r>
      <w:r w:rsidRPr="0038073F">
        <w:rPr>
          <w:rFonts w:ascii="Times New Roman" w:eastAsia="Times New Roman" w:hAnsi="Times New Roman" w:cs="Times New Roman"/>
          <w:color w:val="000000"/>
          <w:sz w:val="24"/>
          <w:szCs w:val="24"/>
          <w:lang w:eastAsia="es-ES"/>
        </w:rPr>
        <w:t>imagen</w:t>
      </w:r>
      <w:r w:rsidRPr="0095008A">
        <w:rPr>
          <w:rFonts w:ascii="Times New Roman" w:eastAsia="Times New Roman" w:hAnsi="Times New Roman" w:cs="Times New Roman"/>
          <w:color w:val="000000"/>
          <w:sz w:val="24"/>
          <w:szCs w:val="24"/>
          <w:lang w:eastAsia="es-ES"/>
        </w:rPr>
        <w:t xml:space="preserve"> y modelo de la Iglesia. Lo hago retomando una expresión del Concilio Vaticano II. Dice la constitución </w:t>
      </w:r>
      <w:hyperlink r:id="rId5" w:history="1">
        <w:r w:rsidRPr="0095008A">
          <w:rPr>
            <w:rFonts w:ascii="Times New Roman" w:eastAsia="Times New Roman" w:hAnsi="Times New Roman" w:cs="Times New Roman"/>
            <w:i/>
            <w:iCs/>
            <w:color w:val="663300"/>
            <w:sz w:val="24"/>
            <w:szCs w:val="24"/>
            <w:u w:val="single"/>
            <w:lang w:eastAsia="es-ES"/>
          </w:rPr>
          <w:t xml:space="preserve">Lumen </w:t>
        </w:r>
        <w:proofErr w:type="spellStart"/>
        <w:r w:rsidRPr="0095008A">
          <w:rPr>
            <w:rFonts w:ascii="Times New Roman" w:eastAsia="Times New Roman" w:hAnsi="Times New Roman" w:cs="Times New Roman"/>
            <w:i/>
            <w:iCs/>
            <w:color w:val="663300"/>
            <w:sz w:val="24"/>
            <w:szCs w:val="24"/>
            <w:u w:val="single"/>
            <w:lang w:eastAsia="es-ES"/>
          </w:rPr>
          <w:t>gentium</w:t>
        </w:r>
        <w:proofErr w:type="spellEnd"/>
      </w:hyperlink>
      <w:r w:rsidRPr="0095008A">
        <w:rPr>
          <w:rFonts w:ascii="Times New Roman" w:eastAsia="Times New Roman" w:hAnsi="Times New Roman" w:cs="Times New Roman"/>
          <w:color w:val="000000"/>
          <w:sz w:val="24"/>
          <w:szCs w:val="24"/>
          <w:lang w:eastAsia="es-ES"/>
        </w:rPr>
        <w:t xml:space="preserve">: «La madre de Dios es figura de la Iglesia, como ya enseñaba </w:t>
      </w:r>
      <w:bookmarkStart w:id="0" w:name="_GoBack"/>
      <w:bookmarkEnd w:id="0"/>
      <w:r w:rsidRPr="0095008A">
        <w:rPr>
          <w:rFonts w:ascii="Times New Roman" w:eastAsia="Times New Roman" w:hAnsi="Times New Roman" w:cs="Times New Roman"/>
          <w:color w:val="000000"/>
          <w:sz w:val="24"/>
          <w:szCs w:val="24"/>
          <w:lang w:eastAsia="es-ES"/>
        </w:rPr>
        <w:t>san Ambrosio: en el orden de la fe, del amor y de la unión perfecta con Cristo» (n. 63).</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1. Partamos del primer aspecto, </w:t>
      </w:r>
      <w:r w:rsidRPr="0095008A">
        <w:rPr>
          <w:rFonts w:ascii="Times New Roman" w:eastAsia="Times New Roman" w:hAnsi="Times New Roman" w:cs="Times New Roman"/>
          <w:i/>
          <w:iCs/>
          <w:color w:val="000000"/>
          <w:sz w:val="24"/>
          <w:szCs w:val="24"/>
          <w:lang w:eastAsia="es-ES"/>
        </w:rPr>
        <w:t>María como modelo de fe</w:t>
      </w:r>
      <w:r w:rsidRPr="0095008A">
        <w:rPr>
          <w:rFonts w:ascii="Times New Roman" w:eastAsia="Times New Roman" w:hAnsi="Times New Roman" w:cs="Times New Roman"/>
          <w:color w:val="000000"/>
          <w:sz w:val="24"/>
          <w:szCs w:val="24"/>
          <w:lang w:eastAsia="es-ES"/>
        </w:rPr>
        <w:t>. ¿En qué sentido María representa un modelo para la fe de la Iglesia? Pensemos en quién era la Virgen María: una muchacha judía, que esperaba con todo el corazón la redención de su pueblo. Pero en aquel corazón de joven hija de Israel había un secreto que ella misma todavía no conocía: en el proyecto de amor de Dios estaba destinada a convertirse en la Madre del Redentor. En la Anunciación, el Mensajero de Dios la llama «llena de gracia» y le revela este proyecto. María responde «sí» y desde aquel momento la fe de María recibe una luz nueva: se concentra en Jesús, el Hijo de Dios que de ella ha tomado carne y en quien se cumplen las promesas de toda la historia de la salvación. La fe de María es el cumplimiento de la fe de Israel, en ella está precisamente concentrado todo el camino, toda la vía de aquel pueblo que esperaba la redención, y en este sentido es el modelo de la fe de la Iglesia, que tiene como centro a Cristo, encarnación del amor infinito de Dios.</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¿Cómo vivió María esta fe? La vivió en la sencillez de las mil ocupaciones y preocupaciones cotidianas de cada mamá, como proveer al alimento, al vestido, la atención de la casa... Precisamente esta existencia normal de la Virgen fue el terreno donde se desarrolló una relación singular y un diálogo profundo entre ella y Dios, entre ella y su Hijo. El «sí» de María, ya perfecto al inicio, creció hasta la hora de la Cruz. Allí su maternidad se dilató abrazando a cada uno de nosotros, nuestra vida, para guiarnos a su Hijo. María vivió siempre inmersa en el misterio del Dios hecho hombre, como su primera y perfecta discípula, meditando cada cosa en su corazón a la luz del Espíritu Santo, para comprender y poner en práctica toda la voluntad de Dios.</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Podemos hacernos una pregunta: ¿nos dejamos iluminar por la fe de María, que es nuestra Madre? ¿O bien la pensamos lejana, demasiado distinta de nosotros? En los momentos de dificultad, de prueba, de oscuridad, ¿la miramos a ella como modelo de confianza en Dios, que quiere siempre y sólo nuestro bien? Pensemos en esto, tal vez nos hará bien volver a encontrar a María como modelo y figura de la Iglesia en esta fe que ella tenía.</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2. Vamos al segundo aspecto: </w:t>
      </w:r>
      <w:r w:rsidRPr="0095008A">
        <w:rPr>
          <w:rFonts w:ascii="Times New Roman" w:eastAsia="Times New Roman" w:hAnsi="Times New Roman" w:cs="Times New Roman"/>
          <w:i/>
          <w:iCs/>
          <w:color w:val="000000"/>
          <w:sz w:val="24"/>
          <w:szCs w:val="24"/>
          <w:lang w:eastAsia="es-ES"/>
        </w:rPr>
        <w:t>María modelo de caridad</w:t>
      </w:r>
      <w:r w:rsidRPr="0095008A">
        <w:rPr>
          <w:rFonts w:ascii="Times New Roman" w:eastAsia="Times New Roman" w:hAnsi="Times New Roman" w:cs="Times New Roman"/>
          <w:color w:val="000000"/>
          <w:sz w:val="24"/>
          <w:szCs w:val="24"/>
          <w:lang w:eastAsia="es-ES"/>
        </w:rPr>
        <w:t>. ¿En qué modo María es para la Iglesia ejemplo viviente de amor? Pensemos en su disponibilidad respecto a su pariente Isabel. Visitándola, la Virgen María no le llevó sólo una ayuda material; también esto, pero llevó a Jesús, que ya vivía en su vientre. Llevar a Jesús a aquella casa quería decir llevar la alegría, la alegría plena. Isabel y Zacarías estaban felices por el embarazo que parecía imposible a su edad, pero es la joven María quien les lleva la alegría plena, la que viene de Jesús y del Espíritu Santo y se expresa en la caridad gratuita, en compartir, en ayudarse, en comprenderse.</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lastRenderedPageBreak/>
        <w:t>La Virgen quiere traernos también a nosotros, a todos nosotros, el gran don que es Jesús; y con Él nos trae su amor, su paz, su alegría. Así la Iglesia es como María: la Iglesia no es un negocio, no es una agencia humanitaria, la Iglesia no es una ONG, la Iglesia está enviada a llevar a todos a Cristo y su Evangelio; no se lleva a sí misma —sea pequeña, grande, fuerte, débil—, la Iglesia lleva a Jesús y debe ser como María cuando fue a visitar a Isabel. ¿Qué le llevaba María? Jesús. La Iglesia lleva a Jesús: esto es el centro de la Iglesia, ¡llevar a Jesús! Si por hipótesis una vez sucediera que la Iglesia no lleva a Jesús, esa sería una Iglesia muerta. La Iglesia debe llevar la caridad de Jesús, el amor de Jesús, la caridad de Jesús.</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Hemos hablado de María, de Jesús. ¿Y nosotros? Nosotros, que somos la Iglesia, ¿cuál es el amor que llevamos a los demás? ¿Es el amor de Jesús, que comparte, que perdona, que acompaña, o bien es un amor aguado, como se hace cundir el vino que parece agua? ¿Es un amor fuerte o débil, tanto que sigue las simpatías, que busca la correspondencia, un amor interesado? Otra pregunta: ¿a Jesús le gusta el amor interesado? No, no le gusta, porque el amor debe ser gratuito, como el suyo. ¿Cómo son las relaciones en nuestras parroquias, en nuestras comunidades? ¿Nos tratamos como hermanos y hermanas? ¿O nos juzgamos, hablamos mal los unos de los otros, nos ocupamos cada uno de la propia «huertecita», o nos cuidamos el uno al otro? ¡Son preguntas de caridad!</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3. Y brevemente un último aspecto: </w:t>
      </w:r>
      <w:r w:rsidRPr="0095008A">
        <w:rPr>
          <w:rFonts w:ascii="Times New Roman" w:eastAsia="Times New Roman" w:hAnsi="Times New Roman" w:cs="Times New Roman"/>
          <w:i/>
          <w:iCs/>
          <w:color w:val="000000"/>
          <w:sz w:val="24"/>
          <w:szCs w:val="24"/>
          <w:lang w:eastAsia="es-ES"/>
        </w:rPr>
        <w:t>María modelo de unión con Cristo</w:t>
      </w:r>
      <w:r w:rsidRPr="0095008A">
        <w:rPr>
          <w:rFonts w:ascii="Times New Roman" w:eastAsia="Times New Roman" w:hAnsi="Times New Roman" w:cs="Times New Roman"/>
          <w:color w:val="000000"/>
          <w:sz w:val="24"/>
          <w:szCs w:val="24"/>
          <w:lang w:eastAsia="es-ES"/>
        </w:rPr>
        <w:t>. La vida de la Virgen Santa fue la vida de una mujer de su pueblo: María oraba, trabajaba, iba a la sinagoga... Pero cada acción se cumplía siempre en unión perfecta con Jesús. Esta unión alcanza su culmen en el Calvario: aquí María se une al Hijo en el martirio del corazón y en el ofrecimiento de la vida al Padre para la salvación de la humanidad. La Virgen hizo propio el dolor del Hijo y aceptó con Él la voluntad del Padre, en aquella obediencia que da fruto, que da la verdadera victoria sobre el mal y sobre la muerte.</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Es muy bella esta realidad que María nos enseña: estar siempre unidos a Jesús. Podemos preguntarnos: ¿nos acordamos de Jesús sólo cuando algo no marcha y tenemos necesidad, o la nuestra es una relación constante, una amistad profunda, también cuando se trata de seguirle por el camino de la cruz?</w:t>
      </w:r>
    </w:p>
    <w:p w:rsidR="0063794A" w:rsidRPr="0095008A" w:rsidRDefault="0063794A" w:rsidP="009500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008A">
        <w:rPr>
          <w:rFonts w:ascii="Times New Roman" w:eastAsia="Times New Roman" w:hAnsi="Times New Roman" w:cs="Times New Roman"/>
          <w:color w:val="000000"/>
          <w:sz w:val="24"/>
          <w:szCs w:val="24"/>
          <w:lang w:eastAsia="es-ES"/>
        </w:rPr>
        <w:t>Pidamos al Señor que nos dé su gracia, su fuerza, para que en nuestra vida y en la vida de cada comunidad eclesial se refleje el modelo de María, Madre de la Iglesia. ¡Que así sea!</w:t>
      </w:r>
    </w:p>
    <w:sectPr w:rsidR="0063794A" w:rsidRPr="0095008A" w:rsidSect="0063794A">
      <w:pgSz w:w="11906" w:h="16838"/>
      <w:pgMar w:top="993"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3794A"/>
    <w:rsid w:val="0038073F"/>
    <w:rsid w:val="0063794A"/>
    <w:rsid w:val="0095008A"/>
    <w:rsid w:val="00CC5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F4"/>
  </w:style>
  <w:style w:type="paragraph" w:styleId="Ttulo2">
    <w:name w:val="heading 2"/>
    <w:basedOn w:val="Normal"/>
    <w:next w:val="Normal"/>
    <w:link w:val="Ttulo2Car"/>
    <w:uiPriority w:val="9"/>
    <w:unhideWhenUsed/>
    <w:qFormat/>
    <w:rsid w:val="00637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794A"/>
    <w:rPr>
      <w:color w:val="0000FF"/>
      <w:u w:val="single"/>
    </w:rPr>
  </w:style>
  <w:style w:type="character" w:customStyle="1" w:styleId="apple-converted-space">
    <w:name w:val="apple-converted-space"/>
    <w:basedOn w:val="Fuentedeprrafopredeter"/>
    <w:rsid w:val="0063794A"/>
  </w:style>
  <w:style w:type="character" w:customStyle="1" w:styleId="Ttulo2Car">
    <w:name w:val="Título 2 Car"/>
    <w:basedOn w:val="Fuentedeprrafopredeter"/>
    <w:link w:val="Ttulo2"/>
    <w:uiPriority w:val="9"/>
    <w:rsid w:val="006379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37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794A"/>
    <w:rPr>
      <w:color w:val="0000FF"/>
      <w:u w:val="single"/>
    </w:rPr>
  </w:style>
  <w:style w:type="character" w:customStyle="1" w:styleId="apple-converted-space">
    <w:name w:val="apple-converted-space"/>
    <w:basedOn w:val="Fuentedeprrafopredeter"/>
    <w:rsid w:val="0063794A"/>
  </w:style>
  <w:style w:type="character" w:customStyle="1" w:styleId="Ttulo2Car">
    <w:name w:val="Título 2 Car"/>
    <w:basedOn w:val="Fuentedeprrafopredeter"/>
    <w:link w:val="Ttulo2"/>
    <w:uiPriority w:val="9"/>
    <w:rsid w:val="006379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2013-10-31T18:49:00Z</dcterms:created>
  <dcterms:modified xsi:type="dcterms:W3CDTF">2013-11-13T10:53:00Z</dcterms:modified>
</cp:coreProperties>
</file>