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622" w:rsidRPr="00957622" w:rsidRDefault="00957622" w:rsidP="00957622">
      <w:pPr>
        <w:pStyle w:val="NormalWeb"/>
        <w:jc w:val="center"/>
        <w:rPr>
          <w:rFonts w:ascii="Times New Roman" w:hAnsi="Times New Roman" w:cs="Times New Roman"/>
          <w:sz w:val="24"/>
          <w:szCs w:val="24"/>
        </w:rPr>
      </w:pPr>
      <w:r w:rsidRPr="00957622">
        <w:rPr>
          <w:rFonts w:ascii="Times New Roman" w:hAnsi="Times New Roman" w:cs="Times New Roman"/>
          <w:color w:val="663300"/>
          <w:sz w:val="24"/>
          <w:szCs w:val="24"/>
        </w:rPr>
        <w:t>PAPA FRANCISCO</w:t>
      </w:r>
    </w:p>
    <w:p w:rsidR="00957622" w:rsidRPr="00957622" w:rsidRDefault="00957622" w:rsidP="00957622">
      <w:pPr>
        <w:pStyle w:val="NormalWeb"/>
        <w:jc w:val="center"/>
        <w:rPr>
          <w:rFonts w:ascii="Times New Roman" w:hAnsi="Times New Roman" w:cs="Times New Roman"/>
          <w:color w:val="663300"/>
          <w:sz w:val="24"/>
          <w:szCs w:val="24"/>
        </w:rPr>
      </w:pPr>
      <w:r w:rsidRPr="00957622">
        <w:rPr>
          <w:rFonts w:ascii="Times New Roman" w:hAnsi="Times New Roman" w:cs="Times New Roman"/>
          <w:i/>
          <w:iCs/>
          <w:color w:val="663300"/>
          <w:sz w:val="24"/>
          <w:szCs w:val="24"/>
        </w:rPr>
        <w:br/>
        <w:t>Miércoles 15 de enero de 2014</w:t>
      </w:r>
    </w:p>
    <w:p w:rsidR="00957622" w:rsidRPr="00957622" w:rsidRDefault="00957622" w:rsidP="00957622">
      <w:pPr>
        <w:pStyle w:val="NormalWeb"/>
        <w:rPr>
          <w:rFonts w:ascii="Times New Roman" w:hAnsi="Times New Roman" w:cs="Times New Roman"/>
          <w:sz w:val="24"/>
          <w:szCs w:val="24"/>
        </w:rPr>
      </w:pPr>
      <w:r w:rsidRPr="00957622">
        <w:rPr>
          <w:rFonts w:ascii="Times New Roman" w:hAnsi="Times New Roman" w:cs="Times New Roman"/>
          <w:sz w:val="24"/>
          <w:szCs w:val="24"/>
        </w:rPr>
        <w:t> </w:t>
      </w:r>
    </w:p>
    <w:p w:rsidR="00957622" w:rsidRPr="00957622" w:rsidRDefault="00957622" w:rsidP="00957622">
      <w:pPr>
        <w:pStyle w:val="NormalWeb"/>
        <w:jc w:val="both"/>
        <w:rPr>
          <w:rFonts w:ascii="Times New Roman" w:hAnsi="Times New Roman" w:cs="Times New Roman"/>
          <w:sz w:val="24"/>
          <w:szCs w:val="24"/>
        </w:rPr>
      </w:pPr>
      <w:r w:rsidRPr="00957622">
        <w:rPr>
          <w:rFonts w:ascii="Times New Roman" w:hAnsi="Times New Roman" w:cs="Times New Roman"/>
          <w:i/>
          <w:iCs/>
          <w:sz w:val="24"/>
          <w:szCs w:val="24"/>
        </w:rPr>
        <w:t>Queridos hermanos y hermanas:</w:t>
      </w:r>
    </w:p>
    <w:p w:rsidR="00957622" w:rsidRPr="00957622" w:rsidRDefault="00957622" w:rsidP="00957622">
      <w:pPr>
        <w:pStyle w:val="NormalWeb"/>
        <w:jc w:val="both"/>
        <w:rPr>
          <w:rFonts w:ascii="Times New Roman" w:hAnsi="Times New Roman" w:cs="Times New Roman"/>
          <w:sz w:val="24"/>
          <w:szCs w:val="24"/>
        </w:rPr>
      </w:pPr>
      <w:r w:rsidRPr="00957622">
        <w:rPr>
          <w:rFonts w:ascii="Times New Roman" w:hAnsi="Times New Roman" w:cs="Times New Roman"/>
          <w:sz w:val="24"/>
          <w:szCs w:val="24"/>
        </w:rPr>
        <w:t xml:space="preserve">El miércoles pasado hemos comenzado un breve ciclo de catequesis sobre los Sacramentos, comenzando por el Bautismo. Y en el Bautismo quisiera centrarme también hoy, para destacar un fruto muy importante de este Sacramento: el mismo nos convierte en miembros del Cuerpo de Cristo y del Pueblo de Dios. Santo Tomás de Aquino afirma que quien recibe el Bautismo es incorporado a Cristo casi como su mismo miembro y es agregado a la comunidad de los fieles (cf. </w:t>
      </w:r>
      <w:proofErr w:type="spellStart"/>
      <w:r w:rsidRPr="00957622">
        <w:rPr>
          <w:rFonts w:ascii="Times New Roman" w:hAnsi="Times New Roman" w:cs="Times New Roman"/>
          <w:i/>
          <w:iCs/>
          <w:sz w:val="24"/>
          <w:szCs w:val="24"/>
        </w:rPr>
        <w:t>Summa</w:t>
      </w:r>
      <w:proofErr w:type="spellEnd"/>
      <w:r w:rsidRPr="00957622">
        <w:rPr>
          <w:rFonts w:ascii="Times New Roman" w:hAnsi="Times New Roman" w:cs="Times New Roman"/>
          <w:i/>
          <w:iCs/>
          <w:sz w:val="24"/>
          <w:szCs w:val="24"/>
        </w:rPr>
        <w:t xml:space="preserve"> </w:t>
      </w:r>
      <w:proofErr w:type="spellStart"/>
      <w:r w:rsidRPr="00957622">
        <w:rPr>
          <w:rFonts w:ascii="Times New Roman" w:hAnsi="Times New Roman" w:cs="Times New Roman"/>
          <w:i/>
          <w:iCs/>
          <w:sz w:val="24"/>
          <w:szCs w:val="24"/>
        </w:rPr>
        <w:t>Theologiae</w:t>
      </w:r>
      <w:proofErr w:type="spellEnd"/>
      <w:r w:rsidRPr="00957622">
        <w:rPr>
          <w:rFonts w:ascii="Times New Roman" w:hAnsi="Times New Roman" w:cs="Times New Roman"/>
          <w:sz w:val="24"/>
          <w:szCs w:val="24"/>
        </w:rPr>
        <w:t xml:space="preserve">, III, q. 69, a. 5; q. 70, a. 1), es decir, al Pueblo de Dios. En la escuela del Concilio Vaticano II, decimos hoy que el Bautismo nos hace </w:t>
      </w:r>
      <w:r w:rsidRPr="00957622">
        <w:rPr>
          <w:rFonts w:ascii="Times New Roman" w:hAnsi="Times New Roman" w:cs="Times New Roman"/>
          <w:i/>
          <w:iCs/>
          <w:sz w:val="24"/>
          <w:szCs w:val="24"/>
        </w:rPr>
        <w:t>entrar en el Pueblo de Dios</w:t>
      </w:r>
      <w:r w:rsidRPr="00957622">
        <w:rPr>
          <w:rFonts w:ascii="Times New Roman" w:hAnsi="Times New Roman" w:cs="Times New Roman"/>
          <w:sz w:val="24"/>
          <w:szCs w:val="24"/>
        </w:rPr>
        <w:t xml:space="preserve">, nos convierte en miembros de </w:t>
      </w:r>
      <w:r w:rsidRPr="00957622">
        <w:rPr>
          <w:rFonts w:ascii="Times New Roman" w:hAnsi="Times New Roman" w:cs="Times New Roman"/>
          <w:i/>
          <w:iCs/>
          <w:sz w:val="24"/>
          <w:szCs w:val="24"/>
        </w:rPr>
        <w:t>un Pueblo en camino</w:t>
      </w:r>
      <w:r w:rsidRPr="00957622">
        <w:rPr>
          <w:rFonts w:ascii="Times New Roman" w:hAnsi="Times New Roman" w:cs="Times New Roman"/>
          <w:sz w:val="24"/>
          <w:szCs w:val="24"/>
        </w:rPr>
        <w:t>, un Pueblo que peregrina en la historia.</w:t>
      </w:r>
    </w:p>
    <w:p w:rsidR="00957622" w:rsidRPr="00957622" w:rsidRDefault="00957622" w:rsidP="00957622">
      <w:pPr>
        <w:pStyle w:val="NormalWeb"/>
        <w:jc w:val="both"/>
        <w:rPr>
          <w:rFonts w:ascii="Times New Roman" w:hAnsi="Times New Roman" w:cs="Times New Roman"/>
          <w:sz w:val="24"/>
          <w:szCs w:val="24"/>
        </w:rPr>
      </w:pPr>
      <w:r w:rsidRPr="00957622">
        <w:rPr>
          <w:rFonts w:ascii="Times New Roman" w:hAnsi="Times New Roman" w:cs="Times New Roman"/>
          <w:sz w:val="24"/>
          <w:szCs w:val="24"/>
        </w:rPr>
        <w:t>En efecto, como de generación en generación se transmite la vida, así también de generación en generación, a través del renacimiento en la fuente bautismal, se transmite la gracia, y con esta gracia el Pueblo cristiano camina en el tiempo, como un río que irriga la tierra y difunde en el mundo la bendición de Dios. Desde el momento en que Jesús dijo lo que hemos escuchado en el Evangelio, los discípulos fueron a bautizar; y desde ese tiempo hasta hoy existe una cadena en la transmisión de la fe mediante el Bautismo. Y cada uno de nosotros es un eslabón de esa cadena: un paso adelante, siempre; como un río que irriga. Así es la gracia de Dios y así es nuestra fe, que debemos transmitir a nuestros hijos, transmitir a los niños, para que ellos, cuando sean adultos, puedan transmitirla a sus hijos. Así es el Bautismo. ¿Por qué? Porque el Bautismo nos hace entrar en este Pueblo de Dios que transmite la fe. Esto es muy importante. Un Pueblo de Dios que camina y transmite la fe.</w:t>
      </w:r>
    </w:p>
    <w:p w:rsidR="00957622" w:rsidRPr="00957622" w:rsidRDefault="00957622" w:rsidP="00957622">
      <w:pPr>
        <w:pStyle w:val="NormalWeb"/>
        <w:jc w:val="both"/>
        <w:rPr>
          <w:rFonts w:ascii="Times New Roman" w:hAnsi="Times New Roman" w:cs="Times New Roman"/>
          <w:sz w:val="24"/>
          <w:szCs w:val="24"/>
        </w:rPr>
      </w:pPr>
      <w:r w:rsidRPr="00957622">
        <w:rPr>
          <w:rFonts w:ascii="Times New Roman" w:hAnsi="Times New Roman" w:cs="Times New Roman"/>
          <w:sz w:val="24"/>
          <w:szCs w:val="24"/>
        </w:rPr>
        <w:t xml:space="preserve">En virtud del Bautismo nos convertimos en </w:t>
      </w:r>
      <w:r w:rsidRPr="00957622">
        <w:rPr>
          <w:rFonts w:ascii="Times New Roman" w:hAnsi="Times New Roman" w:cs="Times New Roman"/>
          <w:i/>
          <w:iCs/>
          <w:sz w:val="24"/>
          <w:szCs w:val="24"/>
        </w:rPr>
        <w:t>discípulos misioneros</w:t>
      </w:r>
      <w:r w:rsidRPr="00957622">
        <w:rPr>
          <w:rFonts w:ascii="Times New Roman" w:hAnsi="Times New Roman" w:cs="Times New Roman"/>
          <w:sz w:val="24"/>
          <w:szCs w:val="24"/>
        </w:rPr>
        <w:t xml:space="preserve">, llamados a llevar el Evangelio al mundo (cf. </w:t>
      </w:r>
      <w:proofErr w:type="spellStart"/>
      <w:r w:rsidRPr="00957622">
        <w:rPr>
          <w:rFonts w:ascii="Times New Roman" w:hAnsi="Times New Roman" w:cs="Times New Roman"/>
          <w:sz w:val="24"/>
          <w:szCs w:val="24"/>
        </w:rPr>
        <w:t>Exhort</w:t>
      </w:r>
      <w:proofErr w:type="spellEnd"/>
      <w:r w:rsidRPr="00957622">
        <w:rPr>
          <w:rFonts w:ascii="Times New Roman" w:hAnsi="Times New Roman" w:cs="Times New Roman"/>
          <w:sz w:val="24"/>
          <w:szCs w:val="24"/>
        </w:rPr>
        <w:t xml:space="preserve">. ap. </w:t>
      </w:r>
      <w:hyperlink r:id="rId4" w:history="1">
        <w:proofErr w:type="spellStart"/>
        <w:r w:rsidRPr="00957622">
          <w:rPr>
            <w:rStyle w:val="Hipervnculo"/>
            <w:rFonts w:ascii="Times New Roman" w:hAnsi="Times New Roman" w:cs="Times New Roman"/>
            <w:i/>
            <w:iCs/>
            <w:sz w:val="24"/>
            <w:szCs w:val="24"/>
          </w:rPr>
          <w:t>Evangelii</w:t>
        </w:r>
        <w:proofErr w:type="spellEnd"/>
        <w:r w:rsidRPr="00957622">
          <w:rPr>
            <w:rStyle w:val="Hipervnculo"/>
            <w:rFonts w:ascii="Times New Roman" w:hAnsi="Times New Roman" w:cs="Times New Roman"/>
            <w:i/>
            <w:iCs/>
            <w:sz w:val="24"/>
            <w:szCs w:val="24"/>
          </w:rPr>
          <w:t xml:space="preserve"> </w:t>
        </w:r>
        <w:proofErr w:type="spellStart"/>
        <w:r w:rsidRPr="00957622">
          <w:rPr>
            <w:rStyle w:val="Hipervnculo"/>
            <w:rFonts w:ascii="Times New Roman" w:hAnsi="Times New Roman" w:cs="Times New Roman"/>
            <w:i/>
            <w:iCs/>
            <w:sz w:val="24"/>
            <w:szCs w:val="24"/>
          </w:rPr>
          <w:t>gaudium</w:t>
        </w:r>
        <w:proofErr w:type="spellEnd"/>
      </w:hyperlink>
      <w:r w:rsidRPr="00957622">
        <w:rPr>
          <w:rFonts w:ascii="Times New Roman" w:hAnsi="Times New Roman" w:cs="Times New Roman"/>
          <w:sz w:val="24"/>
          <w:szCs w:val="24"/>
        </w:rPr>
        <w:t>, 120). «Cada uno de los bautizados, cualquiera que sea su función en la Iglesia y el grado de ilustración de su fe, es un agente evangelizador... La nueva evangelización debe implicar un nuevo protagonismo» (</w:t>
      </w:r>
      <w:proofErr w:type="spellStart"/>
      <w:r w:rsidRPr="00957622">
        <w:rPr>
          <w:rFonts w:ascii="Times New Roman" w:hAnsi="Times New Roman" w:cs="Times New Roman"/>
          <w:i/>
          <w:iCs/>
          <w:sz w:val="24"/>
          <w:szCs w:val="24"/>
        </w:rPr>
        <w:t>ibid</w:t>
      </w:r>
      <w:r w:rsidRPr="00957622">
        <w:rPr>
          <w:rFonts w:ascii="Times New Roman" w:hAnsi="Times New Roman" w:cs="Times New Roman"/>
          <w:sz w:val="24"/>
          <w:szCs w:val="24"/>
        </w:rPr>
        <w:t>.</w:t>
      </w:r>
      <w:proofErr w:type="spellEnd"/>
      <w:r w:rsidRPr="00957622">
        <w:rPr>
          <w:rFonts w:ascii="Times New Roman" w:hAnsi="Times New Roman" w:cs="Times New Roman"/>
          <w:sz w:val="24"/>
          <w:szCs w:val="24"/>
        </w:rPr>
        <w:t xml:space="preserve">) de todos, de todo el pueblo de Dios, un nuevo protagonismo de cada uno de los bautizados. El Pueblo de Dios es </w:t>
      </w:r>
      <w:r w:rsidRPr="00957622">
        <w:rPr>
          <w:rFonts w:ascii="Times New Roman" w:hAnsi="Times New Roman" w:cs="Times New Roman"/>
          <w:i/>
          <w:iCs/>
          <w:sz w:val="24"/>
          <w:szCs w:val="24"/>
        </w:rPr>
        <w:t xml:space="preserve">un Pueblo discípulo </w:t>
      </w:r>
      <w:r w:rsidRPr="00957622">
        <w:rPr>
          <w:rFonts w:ascii="Times New Roman" w:hAnsi="Times New Roman" w:cs="Times New Roman"/>
          <w:sz w:val="24"/>
          <w:szCs w:val="24"/>
        </w:rPr>
        <w:t>—porque recibe la fe—</w:t>
      </w:r>
      <w:r w:rsidRPr="00957622">
        <w:rPr>
          <w:rFonts w:ascii="Times New Roman" w:hAnsi="Times New Roman" w:cs="Times New Roman"/>
          <w:i/>
          <w:iCs/>
          <w:sz w:val="24"/>
          <w:szCs w:val="24"/>
        </w:rPr>
        <w:t xml:space="preserve"> y misionero </w:t>
      </w:r>
      <w:r w:rsidRPr="00957622">
        <w:rPr>
          <w:rFonts w:ascii="Times New Roman" w:hAnsi="Times New Roman" w:cs="Times New Roman"/>
          <w:sz w:val="24"/>
          <w:szCs w:val="24"/>
        </w:rPr>
        <w:t>—porque transmite la fe—. Y esto hace el Bautismo en nosotros: nos dona la Gracia y transmite la fe. Todos en la Iglesia somos discípulos, y lo somos siempre, para toda la vida; y todos somos misioneros, cada uno en el sitio que el Señor le ha asignado. Todos: el más pequeño es también misionero; y quien parece más grande es discípulo. Pero alguno de vosotros dirá: «Los obispos no son discípulos, los obispos lo saben todo; el Papa lo sabe todo, no es discípulo». No, incluso los obispos y el Papa deben ser discípulos, porque si no son discípulos no hacen el bien, no pueden ser misioneros, no pueden transmitir la fe. Todos nosotros somos discípulos y misioneros.</w:t>
      </w:r>
    </w:p>
    <w:p w:rsidR="00957622" w:rsidRPr="00957622" w:rsidRDefault="00957622" w:rsidP="00957622">
      <w:pPr>
        <w:pStyle w:val="NormalWeb"/>
        <w:jc w:val="both"/>
        <w:rPr>
          <w:rFonts w:ascii="Times New Roman" w:hAnsi="Times New Roman" w:cs="Times New Roman"/>
          <w:sz w:val="24"/>
          <w:szCs w:val="24"/>
        </w:rPr>
      </w:pPr>
      <w:r w:rsidRPr="00957622">
        <w:rPr>
          <w:rFonts w:ascii="Times New Roman" w:hAnsi="Times New Roman" w:cs="Times New Roman"/>
          <w:sz w:val="24"/>
          <w:szCs w:val="24"/>
        </w:rPr>
        <w:t xml:space="preserve">Existe un vínculo indisoluble entre la dimensión </w:t>
      </w:r>
      <w:r w:rsidRPr="00957622">
        <w:rPr>
          <w:rFonts w:ascii="Times New Roman" w:hAnsi="Times New Roman" w:cs="Times New Roman"/>
          <w:i/>
          <w:iCs/>
          <w:sz w:val="24"/>
          <w:szCs w:val="24"/>
        </w:rPr>
        <w:t>mística</w:t>
      </w:r>
      <w:r w:rsidRPr="00957622">
        <w:rPr>
          <w:rFonts w:ascii="Times New Roman" w:hAnsi="Times New Roman" w:cs="Times New Roman"/>
          <w:sz w:val="24"/>
          <w:szCs w:val="24"/>
        </w:rPr>
        <w:t xml:space="preserve"> y la dimensión </w:t>
      </w:r>
      <w:r w:rsidRPr="00957622">
        <w:rPr>
          <w:rFonts w:ascii="Times New Roman" w:hAnsi="Times New Roman" w:cs="Times New Roman"/>
          <w:i/>
          <w:iCs/>
          <w:sz w:val="24"/>
          <w:szCs w:val="24"/>
        </w:rPr>
        <w:t>misionera</w:t>
      </w:r>
      <w:r w:rsidRPr="00957622">
        <w:rPr>
          <w:rFonts w:ascii="Times New Roman" w:hAnsi="Times New Roman" w:cs="Times New Roman"/>
          <w:sz w:val="24"/>
          <w:szCs w:val="24"/>
        </w:rPr>
        <w:t xml:space="preserve"> de la vocación cristiana, ambas radicadas en el Bautismo. «Al recibir la fe y el bautismo, los cristianos acogemos la acción del Espíritu Santo que lleva a confesar a Jesús como Hijo de Dios y a llamar a Dios “Abba”, Padre. Todos los bautizados y bautizadas... estamos llamados a vivir y transmitir la comunión con la Trinidad, pues la evangelización es un llamado a la participación de la comunión trinitaria» (</w:t>
      </w:r>
      <w:r w:rsidRPr="00957622">
        <w:rPr>
          <w:rFonts w:ascii="Times New Roman" w:hAnsi="Times New Roman" w:cs="Times New Roman"/>
          <w:i/>
          <w:iCs/>
          <w:sz w:val="24"/>
          <w:szCs w:val="24"/>
        </w:rPr>
        <w:t>Documento conclusivo de Aparecida</w:t>
      </w:r>
      <w:r w:rsidRPr="00957622">
        <w:rPr>
          <w:rFonts w:ascii="Times New Roman" w:hAnsi="Times New Roman" w:cs="Times New Roman"/>
          <w:sz w:val="24"/>
          <w:szCs w:val="24"/>
        </w:rPr>
        <w:t xml:space="preserve">, n. 157). </w:t>
      </w:r>
    </w:p>
    <w:p w:rsidR="00957622" w:rsidRPr="00957622" w:rsidRDefault="00957622" w:rsidP="00957622">
      <w:pPr>
        <w:pStyle w:val="NormalWeb"/>
        <w:jc w:val="both"/>
        <w:rPr>
          <w:rFonts w:ascii="Times New Roman" w:hAnsi="Times New Roman" w:cs="Times New Roman"/>
          <w:sz w:val="24"/>
          <w:szCs w:val="24"/>
        </w:rPr>
      </w:pPr>
      <w:r w:rsidRPr="00957622">
        <w:rPr>
          <w:rFonts w:ascii="Times New Roman" w:hAnsi="Times New Roman" w:cs="Times New Roman"/>
          <w:i/>
          <w:iCs/>
          <w:sz w:val="24"/>
          <w:szCs w:val="24"/>
        </w:rPr>
        <w:t>Nadie se salva solo</w:t>
      </w:r>
      <w:r w:rsidRPr="00957622">
        <w:rPr>
          <w:rFonts w:ascii="Times New Roman" w:hAnsi="Times New Roman" w:cs="Times New Roman"/>
          <w:sz w:val="24"/>
          <w:szCs w:val="24"/>
        </w:rPr>
        <w:t xml:space="preserve">. Somos comunidad de creyentes, somos Pueblo de Dios y en esta comunidad experimentamos la belleza de compartir la experiencia de un amor que nos precede a todos, pero que al mismo tiempo nos pide ser «canales» de la gracia los unos para los otros, a pesar de nuestros límites y nuestros pecados. La dimensión comunitaria no es sólo un «marco», un «contorno», sino que es parte integrante de la vida cristiana, del testimonio y de la evangelización. La fe cristiana nace y vive en la Iglesia, y en el Bautismo las familias y las parroquias celebran la incorporación de un nuevo miembro a Cristo y a su Cuerpo que es la Iglesia (cf. </w:t>
      </w:r>
      <w:proofErr w:type="spellStart"/>
      <w:r w:rsidRPr="00957622">
        <w:rPr>
          <w:rFonts w:ascii="Times New Roman" w:hAnsi="Times New Roman" w:cs="Times New Roman"/>
          <w:i/>
          <w:iCs/>
          <w:sz w:val="24"/>
          <w:szCs w:val="24"/>
        </w:rPr>
        <w:t>ibid</w:t>
      </w:r>
      <w:r w:rsidRPr="00957622">
        <w:rPr>
          <w:rFonts w:ascii="Times New Roman" w:hAnsi="Times New Roman" w:cs="Times New Roman"/>
          <w:sz w:val="24"/>
          <w:szCs w:val="24"/>
        </w:rPr>
        <w:t>.</w:t>
      </w:r>
      <w:proofErr w:type="spellEnd"/>
      <w:r w:rsidRPr="00957622">
        <w:rPr>
          <w:rFonts w:ascii="Times New Roman" w:hAnsi="Times New Roman" w:cs="Times New Roman"/>
          <w:sz w:val="24"/>
          <w:szCs w:val="24"/>
        </w:rPr>
        <w:t>, n. 175 b).</w:t>
      </w:r>
    </w:p>
    <w:p w:rsidR="00957622" w:rsidRPr="00957622" w:rsidRDefault="00957622" w:rsidP="00957622">
      <w:pPr>
        <w:pStyle w:val="NormalWeb"/>
        <w:jc w:val="both"/>
        <w:rPr>
          <w:rFonts w:ascii="Times New Roman" w:hAnsi="Times New Roman" w:cs="Times New Roman"/>
          <w:sz w:val="24"/>
          <w:szCs w:val="24"/>
        </w:rPr>
      </w:pPr>
      <w:r w:rsidRPr="00957622">
        <w:rPr>
          <w:rFonts w:ascii="Times New Roman" w:hAnsi="Times New Roman" w:cs="Times New Roman"/>
          <w:sz w:val="24"/>
          <w:szCs w:val="24"/>
        </w:rPr>
        <w:t xml:space="preserve">A propósito de la importancia del Bautismo para el Pueblo de Dios, es ejemplar la historia de la </w:t>
      </w:r>
      <w:r w:rsidRPr="00957622">
        <w:rPr>
          <w:rFonts w:ascii="Times New Roman" w:hAnsi="Times New Roman" w:cs="Times New Roman"/>
          <w:i/>
          <w:iCs/>
          <w:sz w:val="24"/>
          <w:szCs w:val="24"/>
        </w:rPr>
        <w:t>comunidad cristiana en Japón</w:t>
      </w:r>
      <w:r w:rsidRPr="00957622">
        <w:rPr>
          <w:rFonts w:ascii="Times New Roman" w:hAnsi="Times New Roman" w:cs="Times New Roman"/>
          <w:sz w:val="24"/>
          <w:szCs w:val="24"/>
        </w:rPr>
        <w:t>. Ésta sufrió una dura persecución a inicios del siglo XVII. Hubo numerosos mártires, los miembros del clero fueron expulsados y miles de fieles fueron asesinados. No quedó ningún sacerdote en Japón, todos fueron expulsados. Entonces la comunidad se retiró a la clandestinidad, conservando la fe y la oración en el ocultamiento. Y cuando nacía un niño, el papá o la mamá, lo bautizaban, porque todos los fieles pueden bautizar en circunstancias especiales. Cuando, después de casi dos siglos y medio, 250 años más tarde, los misioneros regresaron a Japón, miles de cristianos salieron a la luz y la Iglesia pudo reflorecer. Habían sobrevivido con la gracia de su Bautismo. Esto es grande: el Pueblo de Dios transmite la fe, bautiza a sus hijos y sigue adelante. Y conservaron, incluso en lo secreto, un fuerte espíritu comunitario, porque el Bautismo los había convertido en un solo cuerpo en Cristo: estaban aislados y ocultos, pero eran siempre miembros del Pueblo de Dios, miembros de la Iglesia. Mucho podemos aprender de esta historia.</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compat/>
  <w:rsids>
    <w:rsidRoot w:val="00957622"/>
    <w:rsid w:val="00957622"/>
    <w:rsid w:val="009D0A01"/>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57622"/>
    <w:rPr>
      <w:color w:val="663300"/>
      <w:u w:val="single"/>
    </w:rPr>
  </w:style>
  <w:style w:type="paragraph" w:styleId="NormalWeb">
    <w:name w:val="Normal (Web)"/>
    <w:basedOn w:val="Normal"/>
    <w:uiPriority w:val="99"/>
    <w:semiHidden/>
    <w:unhideWhenUsed/>
    <w:rsid w:val="00957622"/>
    <w:pPr>
      <w:spacing w:before="100" w:beforeAutospacing="1" w:after="100" w:afterAutospacing="1" w:line="240" w:lineRule="auto"/>
    </w:pPr>
    <w:rPr>
      <w:rFonts w:ascii="Tahoma" w:eastAsia="Times New Roman" w:hAnsi="Tahoma" w:cs="Tahoma"/>
      <w:color w:val="000000"/>
      <w:lang w:eastAsia="es-ES"/>
    </w:rPr>
  </w:style>
</w:styles>
</file>

<file path=word/webSettings.xml><?xml version="1.0" encoding="utf-8"?>
<w:webSettings xmlns:r="http://schemas.openxmlformats.org/officeDocument/2006/relationships" xmlns:w="http://schemas.openxmlformats.org/wordprocessingml/2006/main">
  <w:divs>
    <w:div w:id="1076518879">
      <w:bodyDiv w:val="1"/>
      <w:marLeft w:val="0"/>
      <w:marRight w:val="0"/>
      <w:marTop w:val="0"/>
      <w:marBottom w:val="0"/>
      <w:divBdr>
        <w:top w:val="none" w:sz="0" w:space="0" w:color="auto"/>
        <w:left w:val="none" w:sz="0" w:space="0" w:color="auto"/>
        <w:bottom w:val="none" w:sz="0" w:space="0" w:color="auto"/>
        <w:right w:val="none" w:sz="0" w:space="0" w:color="auto"/>
      </w:divBdr>
      <w:divsChild>
        <w:div w:id="367073180">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461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tican.va/holy_father/francesco/apost_exhortations/documents/papa-francesco_esortazione-ap_20131124_evangelii-gaudium_sp.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848</Words>
  <Characters>4668</Characters>
  <Application>Microsoft Office Word</Application>
  <DocSecurity>0</DocSecurity>
  <Lines>38</Lines>
  <Paragraphs>11</Paragraphs>
  <ScaleCrop>false</ScaleCrop>
  <Company>Kuehne + Nagel</Company>
  <LinksUpToDate>false</LinksUpToDate>
  <CharactersWithSpaces>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2014-01-23T15:01:00Z</dcterms:created>
  <dcterms:modified xsi:type="dcterms:W3CDTF">2014-01-23T15:02:00Z</dcterms:modified>
</cp:coreProperties>
</file>