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A7" w:rsidRPr="001A455C" w:rsidRDefault="009923A7" w:rsidP="009923A7">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9923A7" w:rsidRPr="00DF7AB4" w:rsidRDefault="009923A7" w:rsidP="009923A7">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18 de noviembre</w:t>
      </w:r>
      <w:r w:rsidRPr="001A455C">
        <w:rPr>
          <w:rFonts w:ascii="Tahoma" w:hAnsi="Tahoma" w:cs="Tahoma"/>
          <w:b/>
          <w:iCs/>
          <w:color w:val="000000" w:themeColor="text1"/>
        </w:rPr>
        <w:t xml:space="preserve"> de 2015</w:t>
      </w:r>
    </w:p>
    <w:p w:rsidR="009923A7" w:rsidRDefault="009923A7" w:rsidP="009923A7">
      <w:pPr>
        <w:pStyle w:val="NormalWeb"/>
        <w:jc w:val="both"/>
        <w:rPr>
          <w:rFonts w:ascii="Tahoma" w:hAnsi="Tahoma" w:cs="Tahoma"/>
        </w:rPr>
      </w:pPr>
    </w:p>
    <w:p w:rsidR="009923A7" w:rsidRPr="009923A7" w:rsidRDefault="009923A7" w:rsidP="009923A7">
      <w:pPr>
        <w:pStyle w:val="NormalWeb"/>
        <w:jc w:val="both"/>
        <w:rPr>
          <w:rFonts w:ascii="Tahoma" w:hAnsi="Tahoma" w:cs="Tahoma"/>
        </w:rPr>
      </w:pPr>
      <w:r w:rsidRPr="009923A7">
        <w:rPr>
          <w:rFonts w:ascii="Tahoma" w:hAnsi="Tahoma" w:cs="Tahoma"/>
        </w:rPr>
        <w:t>"Queridos hermanos y hermanas, buenos días</w:t>
      </w:r>
    </w:p>
    <w:p w:rsidR="009923A7" w:rsidRPr="009923A7" w:rsidRDefault="009923A7" w:rsidP="009923A7">
      <w:pPr>
        <w:pStyle w:val="NormalWeb"/>
        <w:jc w:val="both"/>
        <w:rPr>
          <w:rFonts w:ascii="Tahoma" w:hAnsi="Tahoma" w:cs="Tahoma"/>
        </w:rPr>
      </w:pPr>
      <w:r w:rsidRPr="009923A7">
        <w:rPr>
          <w:rFonts w:ascii="Tahoma" w:hAnsi="Tahoma" w:cs="Tahoma"/>
        </w:rPr>
        <w:t>Con esta reflexión hemos llegado a la</w:t>
      </w:r>
      <w:r>
        <w:rPr>
          <w:rFonts w:ascii="Tahoma" w:hAnsi="Tahoma" w:cs="Tahoma"/>
        </w:rPr>
        <w:t>s</w:t>
      </w:r>
      <w:r w:rsidRPr="009923A7">
        <w:rPr>
          <w:rFonts w:ascii="Tahoma" w:hAnsi="Tahoma" w:cs="Tahoma"/>
        </w:rPr>
        <w:t xml:space="preserve"> puertas del Jubileo, ¡está cerca! Delante de nosotros se encuentra la gran puerta de la Misericordia de Dios, una bonita puerta, que acoge nuestro arrepentimiento ofreciendo la gracia de su perdón. La puerta está generalmente abierta, pero nosotros debemos cruzar el umbral con valentía, cada uno de nosotros tiene detrás de sí cosas que pesan ¿o no? Todos somos pecadores, aprovechemos este momento que viene y crucemos el umbral de esta misericordia de Dios que nunca se cansa de perdonar, ¡entremos por esta puerta con valentía!</w:t>
      </w:r>
    </w:p>
    <w:p w:rsidR="009923A7" w:rsidRPr="009923A7" w:rsidRDefault="009923A7" w:rsidP="009923A7">
      <w:pPr>
        <w:pStyle w:val="NormalWeb"/>
        <w:jc w:val="both"/>
        <w:rPr>
          <w:rFonts w:ascii="Tahoma" w:hAnsi="Tahoma" w:cs="Tahoma"/>
        </w:rPr>
      </w:pPr>
      <w:r w:rsidRPr="009923A7">
        <w:rPr>
          <w:rFonts w:ascii="Tahoma" w:hAnsi="Tahoma" w:cs="Tahoma"/>
        </w:rPr>
        <w:t>Del Sínodo de los obispos, que hemos celebrado el pasado mes de octubre, todas las familias, y toda la Iglesia, han recibido un gran estímulo para encontrarse en el umbral de esta puerta.</w:t>
      </w:r>
    </w:p>
    <w:p w:rsidR="009923A7" w:rsidRPr="009923A7" w:rsidRDefault="009923A7" w:rsidP="009923A7">
      <w:pPr>
        <w:pStyle w:val="NormalWeb"/>
        <w:jc w:val="both"/>
        <w:rPr>
          <w:rFonts w:ascii="Tahoma" w:hAnsi="Tahoma" w:cs="Tahoma"/>
        </w:rPr>
      </w:pPr>
      <w:r w:rsidRPr="009923A7">
        <w:rPr>
          <w:rFonts w:ascii="Tahoma" w:hAnsi="Tahoma" w:cs="Tahoma"/>
        </w:rPr>
        <w:t>La Iglesia ha sido animada a abrir sus puertas, para salir con el Señor al encuentro de los hijos y las hijas en camino, a veces incierto, a veces perdidos, en estos tiempos difíciles. Las familias cristianas, en particular, han sido animadas a abrir la puerta al Señor que espera para entrar, llevando su bendición y su amistad. Y si la puerta Misericordia de Dios está siempre abierta, también las puertas de nuestras instituciones debe estar siempre abiertas para que así todos puedan salir a llevar la misericordia de Dios, esto significa el Jubileo, dejar entrar y salir al Señor. El Señor no fuerza nunca la puerta: también Él pide permiso para entrar, pide permiso, no fuerza la puerta, como dice el Libro del Apocalipsis: “Yo estoy a la puerta y llamo --imaginemos al Señor que llama a la puerta de nuestros corazón--. Si alguien oye mi voz y me abre, entraré en su casa y cenaremos juntos” (3,20). Y en la última gran visión de este Libro, así se profetiza de la Ciudad de Dios: “Sus puertas no se cerrarán durante el día”, lo que significa para siempre, porque “no existirá la noche en ella” (21, 25). Hay sitios en el mundo en los que no se cierran las puertas con llave. Todavía los hay, pero hay muchos donde las puertas blindadas son normales. No debemos rendirnos a la idea de tener que aplicar este sistema que, también de seguridad, a toda nuestra vida, a la vida de la familia, de la ciudad, de la sociedad. Y tampoco a la vida de la Iglesia. ¡Sería terrible! Una Iglesia que no es hospital, así como una familia cerrada en sí misma, mortifica el Evangelio y marchita al mundo. ¡Nada de puertas blindadas en la Iglesia, nada, todo abierto!</w:t>
      </w:r>
    </w:p>
    <w:p w:rsidR="009923A7" w:rsidRPr="009923A7" w:rsidRDefault="009923A7" w:rsidP="009923A7">
      <w:pPr>
        <w:pStyle w:val="NormalWeb"/>
        <w:jc w:val="both"/>
        <w:rPr>
          <w:rFonts w:ascii="Tahoma" w:hAnsi="Tahoma" w:cs="Tahoma"/>
        </w:rPr>
      </w:pPr>
      <w:r w:rsidRPr="009923A7">
        <w:rPr>
          <w:rFonts w:ascii="Tahoma" w:hAnsi="Tahoma" w:cs="Tahoma"/>
        </w:rPr>
        <w:t>La gestión simbólica de las “puertas” --de los umbrales, de los caminos, de las fronteras-- se ha hecho crucial. La puerta debe custodiar, cierto, pero rechazar. La puerta no debe ser forzada, al contrario, se pide permiso, porque la hospitalidad resplandece en la libertad de la acogida, y se oscurece en la prepotencia de la invasión. La puerta se abre frecuentemente, para ver si afuera hay alguien que espera, y tal vez no tiene la valentía, o ni siquiera la fuerza de tocar. ¡Cuánta gente ha perdido la confianza, no tiene la valentía de llamar a la puerta de nuestro corazón cristiano, las puertas de nuestras iglesias, que están ahí! No tienen la valentía, les hemos quitado la confianza. Por favor, que esto no sucede nunca.</w:t>
      </w:r>
    </w:p>
    <w:p w:rsidR="009923A7" w:rsidRPr="009923A7" w:rsidRDefault="009923A7" w:rsidP="009923A7">
      <w:pPr>
        <w:pStyle w:val="NormalWeb"/>
        <w:jc w:val="both"/>
        <w:rPr>
          <w:rFonts w:ascii="Tahoma" w:hAnsi="Tahoma" w:cs="Tahoma"/>
        </w:rPr>
      </w:pPr>
      <w:r w:rsidRPr="009923A7">
        <w:rPr>
          <w:rFonts w:ascii="Tahoma" w:hAnsi="Tahoma" w:cs="Tahoma"/>
        </w:rPr>
        <w:t xml:space="preserve">La puerta dice muchas cosas de la casa, y también de la Iglesia. La gestión de la puerta necesita atento discernimiento y, al mismo tiempo, debe inspirar gran confianza. Quisiera expresar una palabra de agradecimiento para todos los vigilantes de las puertas: de nuestros edificios, de las instituciones cívicas, de las mismas iglesias. Muchas veces la sagacidad y la gentileza de la recepción son capaces de ofrecer una imagen de humanidad y de acogida de la entera casa, ya desde la entrada. ¡Hay que aprender de estos hombres y mujeres, que son los guardianes de los lugares de encuentro y de acogida de </w:t>
      </w:r>
      <w:r w:rsidR="00531739">
        <w:rPr>
          <w:rFonts w:ascii="Tahoma" w:hAnsi="Tahoma" w:cs="Tahoma"/>
        </w:rPr>
        <w:t xml:space="preserve">la </w:t>
      </w:r>
      <w:r w:rsidRPr="009923A7">
        <w:rPr>
          <w:rFonts w:ascii="Tahoma" w:hAnsi="Tahoma" w:cs="Tahoma"/>
        </w:rPr>
        <w:t>ciudad del hombre!</w:t>
      </w:r>
    </w:p>
    <w:p w:rsidR="009923A7" w:rsidRPr="009923A7" w:rsidRDefault="009923A7" w:rsidP="009923A7">
      <w:pPr>
        <w:pStyle w:val="NormalWeb"/>
        <w:jc w:val="both"/>
        <w:rPr>
          <w:rFonts w:ascii="Tahoma" w:hAnsi="Tahoma" w:cs="Tahoma"/>
        </w:rPr>
      </w:pPr>
      <w:r w:rsidRPr="009923A7">
        <w:rPr>
          <w:rFonts w:ascii="Tahoma" w:hAnsi="Tahoma" w:cs="Tahoma"/>
        </w:rPr>
        <w:t>A todos vosotros, custodios de tantas puertas, sean puertas de casas o puertas de iglesias, muchas g</w:t>
      </w:r>
      <w:r w:rsidR="00531739">
        <w:rPr>
          <w:rFonts w:ascii="Tahoma" w:hAnsi="Tahoma" w:cs="Tahoma"/>
        </w:rPr>
        <w:t>racias. Siempre con una sonrisa,</w:t>
      </w:r>
      <w:r w:rsidRPr="009923A7">
        <w:rPr>
          <w:rFonts w:ascii="Tahoma" w:hAnsi="Tahoma" w:cs="Tahoma"/>
        </w:rPr>
        <w:t xml:space="preserve"> siempre mostrando la acogida de esa casa, de esa iglesia, así la gente se siente feliz y acogida en ese lugar.</w:t>
      </w:r>
    </w:p>
    <w:p w:rsidR="009923A7" w:rsidRPr="009923A7" w:rsidRDefault="009923A7" w:rsidP="009923A7">
      <w:pPr>
        <w:pStyle w:val="NormalWeb"/>
        <w:jc w:val="both"/>
        <w:rPr>
          <w:rFonts w:ascii="Tahoma" w:hAnsi="Tahoma" w:cs="Tahoma"/>
        </w:rPr>
      </w:pPr>
      <w:r w:rsidRPr="009923A7">
        <w:rPr>
          <w:rFonts w:ascii="Tahoma" w:hAnsi="Tahoma" w:cs="Tahoma"/>
        </w:rPr>
        <w:t>En verdad, sabemos bien que nosotros mismos somos los custodios y los siervos de la Puerta de Dios, y la puerta de Dios, ¿cómo se llama? ¿Quién sabe decirlo? ¿Quién es la puerta de Dios? Jesús. ¿Quién es la puerta de Dios? ¡Fuerte! Jesús. Él nos ilumina en todas las puertas de la vida, incluso aquella de nuestro nacimiento y de nuestra muerte. Él mismo ha afirmado: “Yo soy la puerta. El que entra por mí se salvará; podrá entrar y salir, y encontrará su alimento” (</w:t>
      </w:r>
      <w:proofErr w:type="spellStart"/>
      <w:r w:rsidRPr="009923A7">
        <w:rPr>
          <w:rFonts w:ascii="Tahoma" w:hAnsi="Tahoma" w:cs="Tahoma"/>
        </w:rPr>
        <w:t>Jn</w:t>
      </w:r>
      <w:proofErr w:type="spellEnd"/>
      <w:r w:rsidRPr="009923A7">
        <w:rPr>
          <w:rFonts w:ascii="Tahoma" w:hAnsi="Tahoma" w:cs="Tahoma"/>
        </w:rPr>
        <w:t xml:space="preserve"> 10, 9).</w:t>
      </w:r>
    </w:p>
    <w:p w:rsidR="009923A7" w:rsidRPr="009923A7" w:rsidRDefault="009923A7" w:rsidP="009923A7">
      <w:pPr>
        <w:pStyle w:val="NormalWeb"/>
        <w:jc w:val="both"/>
        <w:rPr>
          <w:rFonts w:ascii="Tahoma" w:hAnsi="Tahoma" w:cs="Tahoma"/>
        </w:rPr>
      </w:pPr>
      <w:r w:rsidRPr="009923A7">
        <w:rPr>
          <w:rFonts w:ascii="Tahoma" w:hAnsi="Tahoma" w:cs="Tahoma"/>
        </w:rPr>
        <w:t>Jesús es la puerta que nos hace entrar y salir. ¡Porque el rebaño de Dios es un amparo, no una prisión! La casa de Dios es un amparo, no es una prisión. Y la puerta ¿se llama? ¡Otra vez! ¿Cómo se llama? Jesús. Y si la puerta está cerrada decimos, ‘Señor abre la puerta’. Jesús es la puerta. Jesús es la puerta y nos hace entrar y salir.</w:t>
      </w:r>
    </w:p>
    <w:p w:rsidR="009923A7" w:rsidRPr="009923A7" w:rsidRDefault="009923A7" w:rsidP="009923A7">
      <w:pPr>
        <w:pStyle w:val="NormalWeb"/>
        <w:jc w:val="both"/>
        <w:rPr>
          <w:rFonts w:ascii="Tahoma" w:hAnsi="Tahoma" w:cs="Tahoma"/>
        </w:rPr>
      </w:pPr>
      <w:r w:rsidRPr="009923A7">
        <w:rPr>
          <w:rFonts w:ascii="Tahoma" w:hAnsi="Tahoma" w:cs="Tahoma"/>
        </w:rPr>
        <w:t>Son los ladrones los que tratan de evitar la puerta. Es curioso, los ladrones tratan siempre de entrar por otra parte, la ventana, el techo, pero evitan la puerta porque tienen malas intenciones, y se meten en el rebaño para engañar a las ovejas y aprovecharse de ellas.</w:t>
      </w:r>
    </w:p>
    <w:p w:rsidR="009923A7" w:rsidRPr="009923A7" w:rsidRDefault="009923A7" w:rsidP="009923A7">
      <w:pPr>
        <w:pStyle w:val="NormalWeb"/>
        <w:jc w:val="both"/>
        <w:rPr>
          <w:rFonts w:ascii="Tahoma" w:hAnsi="Tahoma" w:cs="Tahoma"/>
        </w:rPr>
      </w:pPr>
      <w:r w:rsidRPr="009923A7">
        <w:rPr>
          <w:rFonts w:ascii="Tahoma" w:hAnsi="Tahoma" w:cs="Tahoma"/>
        </w:rPr>
        <w:t xml:space="preserve">Nosotros debemos pasar por la puerta y escuchar la voz de Jesús: si sentimos su tono de voz, estamos seguros, somos salvados. Podemos entrar sin temor y salir sin peligro. En este hermoso discurso de Jesús, se habla también del guardián, que tiene la tarea de abrir al buen Pastor (Cfr. </w:t>
      </w:r>
      <w:proofErr w:type="spellStart"/>
      <w:r w:rsidRPr="009923A7">
        <w:rPr>
          <w:rFonts w:ascii="Tahoma" w:hAnsi="Tahoma" w:cs="Tahoma"/>
        </w:rPr>
        <w:t>Jn</w:t>
      </w:r>
      <w:proofErr w:type="spellEnd"/>
      <w:r w:rsidRPr="009923A7">
        <w:rPr>
          <w:rFonts w:ascii="Tahoma" w:hAnsi="Tahoma" w:cs="Tahoma"/>
        </w:rPr>
        <w:t xml:space="preserve"> 10,2).</w:t>
      </w:r>
    </w:p>
    <w:p w:rsidR="009923A7" w:rsidRPr="009923A7" w:rsidRDefault="009923A7" w:rsidP="009923A7">
      <w:pPr>
        <w:pStyle w:val="NormalWeb"/>
        <w:jc w:val="both"/>
        <w:rPr>
          <w:rFonts w:ascii="Tahoma" w:hAnsi="Tahoma" w:cs="Tahoma"/>
        </w:rPr>
      </w:pPr>
      <w:r w:rsidRPr="009923A7">
        <w:rPr>
          <w:rFonts w:ascii="Tahoma" w:hAnsi="Tahoma" w:cs="Tahoma"/>
        </w:rPr>
        <w:t>Si el guardián escucha la voz del Pastor, entonces abre, y hace entrar a todas las ovejas que el Pastor trae, todas, incluso aquellas perdidas en el bosque, que el buen Pastor ha ido a buscarlas. A las ovejas no las elige el guardián, no las elige el secretario parroquial, o la secretaria de la parroquia, no, no las elige. Las ovejas son todas invitadas. Son elegidas por el buen Pastor. El guardián --también él-- obedece a la voz del Pastor. Entonces, podemos bien decir que nosotros debemos ser como este guardián. La Iglesia es la portera de la casa del Señor, la Iglesia es la portera, no es la dueña de la casa del Señor.</w:t>
      </w:r>
    </w:p>
    <w:p w:rsidR="009923A7" w:rsidRPr="009923A7" w:rsidRDefault="009923A7" w:rsidP="009923A7">
      <w:pPr>
        <w:pStyle w:val="NormalWeb"/>
        <w:jc w:val="both"/>
        <w:rPr>
          <w:rFonts w:ascii="Tahoma" w:hAnsi="Tahoma" w:cs="Tahoma"/>
        </w:rPr>
      </w:pPr>
      <w:r w:rsidRPr="009923A7">
        <w:rPr>
          <w:rFonts w:ascii="Tahoma" w:hAnsi="Tahoma" w:cs="Tahoma"/>
        </w:rPr>
        <w:t>La Sagrada Familia de Nazaret sabe bien qué cosa significa una puerta abierta o cerrada, para quien espera un hijo, para quien no tiene amparo, para quien huye del peligro. Las familias cristianas hagan del umbral de sus casas un pequeño gran signo de la Puerta de la misericordia y de la acogida de Dios. Es así que la Iglesia deberá ser reconocida, en cada rincón de la tierra: como la custodia de un Dios que toca, como la acogida de un Dios que no te cierra la puerta en la cara, con la excusa que no eres de casa.</w:t>
      </w:r>
    </w:p>
    <w:p w:rsidR="009923A7" w:rsidRPr="009923A7" w:rsidRDefault="009923A7" w:rsidP="009923A7">
      <w:pPr>
        <w:pStyle w:val="NormalWeb"/>
        <w:jc w:val="both"/>
        <w:rPr>
          <w:rFonts w:ascii="Tahoma" w:hAnsi="Tahoma" w:cs="Tahoma"/>
        </w:rPr>
      </w:pPr>
      <w:r w:rsidRPr="009923A7">
        <w:rPr>
          <w:rFonts w:ascii="Tahoma" w:hAnsi="Tahoma" w:cs="Tahoma"/>
        </w:rPr>
        <w:t>Con este espíritu estamos cerca, estamos todos cerca del Jubileo. Estará la Puerta Santa, pero está también la puerta de la gran Misericordia de Dios, y que exista también la puerta de nuestro corazón para recibir a todos, tanto para recibir el perdón de Dios como dar nuestro perdón y acoger a todos los que llaman a nuestra puerta".</w:t>
      </w:r>
    </w:p>
    <w:sectPr w:rsidR="009923A7" w:rsidRPr="009923A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9923A7"/>
    <w:rsid w:val="00220D75"/>
    <w:rsid w:val="00254130"/>
    <w:rsid w:val="00531739"/>
    <w:rsid w:val="009923A7"/>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3A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17221830">
      <w:bodyDiv w:val="1"/>
      <w:marLeft w:val="0"/>
      <w:marRight w:val="0"/>
      <w:marTop w:val="0"/>
      <w:marBottom w:val="0"/>
      <w:divBdr>
        <w:top w:val="none" w:sz="0" w:space="0" w:color="auto"/>
        <w:left w:val="none" w:sz="0" w:space="0" w:color="auto"/>
        <w:bottom w:val="none" w:sz="0" w:space="0" w:color="auto"/>
        <w:right w:val="none" w:sz="0" w:space="0" w:color="auto"/>
      </w:divBdr>
      <w:divsChild>
        <w:div w:id="1372606237">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0"/>
              <w:marBottom w:val="0"/>
              <w:divBdr>
                <w:top w:val="none" w:sz="0" w:space="0" w:color="auto"/>
                <w:left w:val="none" w:sz="0" w:space="0" w:color="auto"/>
                <w:bottom w:val="none" w:sz="0" w:space="0" w:color="auto"/>
                <w:right w:val="none" w:sz="0" w:space="0" w:color="auto"/>
              </w:divBdr>
              <w:divsChild>
                <w:div w:id="550729955">
                  <w:marLeft w:val="0"/>
                  <w:marRight w:val="0"/>
                  <w:marTop w:val="0"/>
                  <w:marBottom w:val="0"/>
                  <w:divBdr>
                    <w:top w:val="none" w:sz="0" w:space="0" w:color="auto"/>
                    <w:left w:val="none" w:sz="0" w:space="0" w:color="auto"/>
                    <w:bottom w:val="none" w:sz="0" w:space="0" w:color="auto"/>
                    <w:right w:val="none" w:sz="0" w:space="0" w:color="auto"/>
                  </w:divBdr>
                  <w:divsChild>
                    <w:div w:id="13933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2015-11-18T17:24:00Z</dcterms:created>
</cp:coreProperties>
</file>