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A4" w:rsidRPr="001F522D" w:rsidRDefault="00D86CA4" w:rsidP="00D86CA4">
      <w:pPr>
        <w:pStyle w:val="NormalWeb"/>
        <w:jc w:val="center"/>
        <w:rPr>
          <w:sz w:val="24"/>
          <w:szCs w:val="24"/>
        </w:rPr>
      </w:pPr>
      <w:bookmarkStart w:id="0" w:name="_GoBack"/>
      <w:r w:rsidRPr="001F522D">
        <w:rPr>
          <w:color w:val="663300"/>
          <w:sz w:val="24"/>
          <w:szCs w:val="24"/>
        </w:rPr>
        <w:t>PAPA FRANCISCO</w:t>
      </w:r>
    </w:p>
    <w:p w:rsidR="00D86CA4" w:rsidRPr="001F522D" w:rsidRDefault="00D86CA4" w:rsidP="00D86CA4">
      <w:pPr>
        <w:pStyle w:val="NormalWeb"/>
        <w:jc w:val="center"/>
        <w:rPr>
          <w:sz w:val="24"/>
          <w:szCs w:val="24"/>
        </w:rPr>
      </w:pPr>
      <w:r w:rsidRPr="001F522D">
        <w:rPr>
          <w:i/>
          <w:iCs/>
          <w:color w:val="663300"/>
          <w:sz w:val="24"/>
          <w:szCs w:val="24"/>
        </w:rPr>
        <w:br/>
        <w:t>Miércoles 5 de febrero de 2014</w:t>
      </w:r>
    </w:p>
    <w:p w:rsidR="00D86CA4" w:rsidRPr="001F522D" w:rsidRDefault="00D86CA4" w:rsidP="00D86CA4">
      <w:pPr>
        <w:pStyle w:val="NormalWeb"/>
        <w:rPr>
          <w:sz w:val="24"/>
          <w:szCs w:val="24"/>
        </w:rPr>
      </w:pPr>
      <w:r w:rsidRPr="001F522D">
        <w:rPr>
          <w:sz w:val="24"/>
          <w:szCs w:val="24"/>
        </w:rPr>
        <w:t> </w:t>
      </w:r>
    </w:p>
    <w:p w:rsidR="00D86CA4" w:rsidRPr="001F522D" w:rsidRDefault="00D86CA4" w:rsidP="00D86CA4">
      <w:pPr>
        <w:pStyle w:val="NormalWeb"/>
        <w:jc w:val="both"/>
        <w:rPr>
          <w:sz w:val="24"/>
          <w:szCs w:val="24"/>
        </w:rPr>
      </w:pPr>
      <w:r w:rsidRPr="001F522D">
        <w:rPr>
          <w:i/>
          <w:iCs/>
          <w:sz w:val="24"/>
          <w:szCs w:val="24"/>
        </w:rPr>
        <w:t>Queridos hermanos y hermanas, ¡buenos días!</w:t>
      </w:r>
    </w:p>
    <w:p w:rsidR="00D86CA4" w:rsidRPr="001F522D" w:rsidRDefault="00D86CA4" w:rsidP="00D86CA4">
      <w:pPr>
        <w:pStyle w:val="NormalWeb"/>
        <w:jc w:val="both"/>
        <w:rPr>
          <w:sz w:val="24"/>
          <w:szCs w:val="24"/>
        </w:rPr>
      </w:pPr>
      <w:r w:rsidRPr="001F522D">
        <w:rPr>
          <w:sz w:val="24"/>
          <w:szCs w:val="24"/>
        </w:rPr>
        <w:t>Hoy os hablaré de la Eucaristía. La Eucaristía se sitúa en el corazón de la «iniciación cristiana», juntamente con el Bautismo y la Confirmación, y constituye la fuente de la vida misma de la Iglesia. De este sacramento del amor, en efecto, brota todo auténtico camino de fe, de comunión y de testimonio.</w:t>
      </w:r>
    </w:p>
    <w:p w:rsidR="00D86CA4" w:rsidRPr="001F522D" w:rsidRDefault="00D86CA4" w:rsidP="00D86CA4">
      <w:pPr>
        <w:pStyle w:val="NormalWeb"/>
        <w:jc w:val="both"/>
        <w:rPr>
          <w:sz w:val="24"/>
          <w:szCs w:val="24"/>
        </w:rPr>
      </w:pPr>
      <w:r w:rsidRPr="001F522D">
        <w:rPr>
          <w:sz w:val="24"/>
          <w:szCs w:val="24"/>
        </w:rPr>
        <w:t xml:space="preserve">Lo que vemos cuando nos reunimos para celebrar la Eucaristía, la misa, nos hace ya intuir lo que estamos por vivir. En el centro del espacio destinado a la celebración se encuentra el altar, que es una mesa, cubierta por un mantel, y esto nos hace pensar en un banquete. Sobre la mesa hay una cruz, que indica que sobre ese altar se ofrece el sacrificio de Cristo: es Él el alimento espiritual que allí se recibe, bajo los signos del pan y del vino. Junto a la mesa está el ambón, es decir, el lugar desde el que se proclama la Palabra de Dios: y esto indica que allí se reúnen para escuchar al Señor que habla mediante las Sagradas Escrituras, y, por lo tanto, el alimento que se recibe es también su Palabra. </w:t>
      </w:r>
    </w:p>
    <w:p w:rsidR="00D86CA4" w:rsidRPr="001F522D" w:rsidRDefault="00D86CA4" w:rsidP="00D86CA4">
      <w:pPr>
        <w:pStyle w:val="NormalWeb"/>
        <w:jc w:val="both"/>
        <w:rPr>
          <w:sz w:val="24"/>
          <w:szCs w:val="24"/>
        </w:rPr>
      </w:pPr>
      <w:r w:rsidRPr="001F522D">
        <w:rPr>
          <w:sz w:val="24"/>
          <w:szCs w:val="24"/>
        </w:rPr>
        <w:t xml:space="preserve">Palabra y pan en la misa se convierten en una sola cosa, como en la Última Cena, cuando todas las palabras de Jesús, todos los signos que realizó, se condensaron en el gesto de partir el pan y ofrecer el cáliz, anticipo del sacrificio de la cruz, y en aquellas palabras: «Tomad, comed, éste es mi cuerpo... Tomad, bebed, ésta es mi sangre». </w:t>
      </w:r>
    </w:p>
    <w:p w:rsidR="00D86CA4" w:rsidRPr="001F522D" w:rsidRDefault="00D86CA4" w:rsidP="00D86CA4">
      <w:pPr>
        <w:pStyle w:val="NormalWeb"/>
        <w:jc w:val="both"/>
        <w:rPr>
          <w:sz w:val="24"/>
          <w:szCs w:val="24"/>
        </w:rPr>
      </w:pPr>
      <w:r w:rsidRPr="001F522D">
        <w:rPr>
          <w:sz w:val="24"/>
          <w:szCs w:val="24"/>
        </w:rPr>
        <w:t>El gesto de Jesús realizado en la Última Cena es la gran acción de gracias al Padre por su amor, por su misericordia. «Acción de gracias» en griego se dice «eucaristía». Y por ello el sacramento se llama Eucaristía: es la suprema acción de gracias al Padre, que nos ha amado tanto que nos dio a su Hijo por amor. He aquí por qué el término Eucaristía resume todo ese gesto, que es gesto de Dios y del hombre juntamente, gesto de Jesucristo, verdadero Dios y verdadero hombre.</w:t>
      </w:r>
    </w:p>
    <w:p w:rsidR="00D86CA4" w:rsidRPr="001F522D" w:rsidRDefault="00D86CA4" w:rsidP="00D86CA4">
      <w:pPr>
        <w:pStyle w:val="NormalWeb"/>
        <w:jc w:val="both"/>
        <w:rPr>
          <w:sz w:val="24"/>
          <w:szCs w:val="24"/>
        </w:rPr>
      </w:pPr>
      <w:r w:rsidRPr="001F522D">
        <w:rPr>
          <w:sz w:val="24"/>
          <w:szCs w:val="24"/>
        </w:rPr>
        <w:t xml:space="preserve">Por lo tanto, la celebración eucarística es mucho más que un simple banquete: es precisamente el memorial de la Pascua de Jesús, el misterio central de la salvación. «Memorial» no significa sólo un recuerdo, un simple recuerdo, sino que quiere decir que cada vez que celebramos este sacramento participamos en el misterio de la pasión, muerte y resurrección de Cristo. La Eucaristía constituye la cumbre de la acción de salvación de Dios: el Señor Jesús, haciéndose pan partido por nosotros, vuelca, en efecto, sobre nosotros toda su misericordia y su amor, de tal modo que renueva nuestro corazón, nuestra </w:t>
      </w:r>
      <w:r w:rsidRPr="001F522D">
        <w:rPr>
          <w:sz w:val="24"/>
          <w:szCs w:val="24"/>
        </w:rPr>
        <w:lastRenderedPageBreak/>
        <w:t>existencia y nuestro modo de relacionarnos con Él y con los hermanos. Es por ello que comúnmente, cuando nos acercamos a este sacramento, decimos «recibir la Comunión», «comulgar»: esto significa que en el poder del Espíritu Santo, la participación en la mesa eucarística nos conforma de modo único y profundo a Cristo, haciéndonos pregustar ya ahora la plena comunión con el Padre que caracterizará el banquete celestial, donde con todos los santos tendremos la alegría de contemplar a Dios cara a cara.</w:t>
      </w:r>
    </w:p>
    <w:p w:rsidR="00D86CA4" w:rsidRPr="001F522D" w:rsidRDefault="00D86CA4" w:rsidP="00D86CA4">
      <w:pPr>
        <w:pStyle w:val="NormalWeb"/>
        <w:jc w:val="both"/>
        <w:rPr>
          <w:sz w:val="24"/>
          <w:szCs w:val="24"/>
        </w:rPr>
      </w:pPr>
      <w:r w:rsidRPr="001F522D">
        <w:rPr>
          <w:sz w:val="24"/>
          <w:szCs w:val="24"/>
        </w:rPr>
        <w:t>Queridos amigos, no agradeceremos nunca bastante al Señor por el don que nos ha hecho con la Eucaristía. Es un don tan grande y, por ello, es tan importante ir a misa el domingo. Ir a misa no sólo para rezar, sino para recibir la Comunión, este pan que es el cuerpo de Jesucristo que nos salva, nos perdona, nos une al Padre. ¡Es hermoso hacer esto! Y todos los domingos vamos a misa, porque es precisamente el día de la resurrección del Señor. Por ello el domingo es tan importante para nosotros. Y con la Eucaristía sentimos precisamente esta pertenencia a la Iglesia, al Pueblo de Dios, al Cuerpo de Dios, a Jesucristo. No acabaremos nunca de entender todo su valor y riqueza. Pidámosle, entonces, que este sacramento siga manteniendo viva su presencia en la Iglesia y que plasme nuestras comunidades en la caridad y en la comunión, según el corazón del Padre. Y esto se hace durante toda la vida, pero se comienza a hacerlo el día de la primera Comunión. Es importante que los niños se preparen bien para la primera Comunión y que cada niño la reciba, porque es el primer paso de esta pertenencia fuerte a Jesucristo, después del Bautismo y la Confirmación.</w:t>
      </w:r>
    </w:p>
    <w:p w:rsidR="00D86CA4" w:rsidRPr="001F522D" w:rsidRDefault="00D86CA4" w:rsidP="00D86CA4">
      <w:pPr>
        <w:pStyle w:val="NormalWeb"/>
        <w:rPr>
          <w:sz w:val="24"/>
          <w:szCs w:val="24"/>
        </w:rPr>
      </w:pPr>
      <w:r w:rsidRPr="001F522D">
        <w:rPr>
          <w:sz w:val="24"/>
          <w:szCs w:val="24"/>
        </w:rPr>
        <w:t> </w:t>
      </w:r>
    </w:p>
    <w:bookmarkEnd w:id="0"/>
    <w:p w:rsidR="00E05DD7" w:rsidRPr="001F522D" w:rsidRDefault="00E05DD7">
      <w:pPr>
        <w:rPr>
          <w:rFonts w:ascii="Tahoma" w:hAnsi="Tahoma" w:cs="Tahoma"/>
          <w:sz w:val="24"/>
          <w:szCs w:val="24"/>
        </w:rPr>
      </w:pPr>
    </w:p>
    <w:sectPr w:rsidR="00E05DD7" w:rsidRPr="001F522D"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86CA4"/>
    <w:rsid w:val="001F522D"/>
    <w:rsid w:val="00D86CA4"/>
    <w:rsid w:val="00E05DD7"/>
    <w:rsid w:val="00EF0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86CA4"/>
    <w:rPr>
      <w:color w:val="663300"/>
      <w:u w:val="single"/>
    </w:rPr>
  </w:style>
  <w:style w:type="paragraph" w:styleId="NormalWeb">
    <w:name w:val="Normal (Web)"/>
    <w:basedOn w:val="Normal"/>
    <w:uiPriority w:val="99"/>
    <w:semiHidden/>
    <w:unhideWhenUsed/>
    <w:rsid w:val="00D86CA4"/>
    <w:pPr>
      <w:spacing w:before="100" w:beforeAutospacing="1" w:after="100" w:afterAutospacing="1" w:line="240" w:lineRule="auto"/>
    </w:pPr>
    <w:rPr>
      <w:rFonts w:ascii="Tahoma" w:eastAsia="Times New Roman" w:hAnsi="Tahoma" w:cs="Tahoma"/>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68667">
      <w:bodyDiv w:val="1"/>
      <w:marLeft w:val="0"/>
      <w:marRight w:val="0"/>
      <w:marTop w:val="0"/>
      <w:marBottom w:val="0"/>
      <w:divBdr>
        <w:top w:val="none" w:sz="0" w:space="0" w:color="auto"/>
        <w:left w:val="none" w:sz="0" w:space="0" w:color="auto"/>
        <w:bottom w:val="none" w:sz="0" w:space="0" w:color="auto"/>
        <w:right w:val="none" w:sz="0" w:space="0" w:color="auto"/>
      </w:divBdr>
      <w:divsChild>
        <w:div w:id="144200989">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1050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3559</Characters>
  <Application>Microsoft Office Word</Application>
  <DocSecurity>0</DocSecurity>
  <Lines>29</Lines>
  <Paragraphs>8</Paragraphs>
  <ScaleCrop>false</ScaleCrop>
  <Company>Kuehne + Nagel</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2014-02-12T16:27:00Z</dcterms:created>
  <dcterms:modified xsi:type="dcterms:W3CDTF">2014-02-12T19:56:00Z</dcterms:modified>
</cp:coreProperties>
</file>