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1" w:rsidRPr="00BF4E08" w:rsidRDefault="000808D1" w:rsidP="000808D1">
      <w:pPr>
        <w:pStyle w:val="NormalWeb"/>
        <w:jc w:val="center"/>
        <w:rPr>
          <w:b/>
        </w:rPr>
      </w:pPr>
      <w:r w:rsidRPr="00BF4E08">
        <w:rPr>
          <w:b/>
          <w:color w:val="663300"/>
        </w:rPr>
        <w:t>PAPA FRANCISCO</w:t>
      </w:r>
    </w:p>
    <w:p w:rsidR="000808D1" w:rsidRPr="000808D1" w:rsidRDefault="000808D1" w:rsidP="000808D1">
      <w:pPr>
        <w:pStyle w:val="NormalWeb"/>
        <w:jc w:val="center"/>
        <w:rPr>
          <w:b/>
          <w:color w:val="663300"/>
        </w:rPr>
      </w:pPr>
      <w:r>
        <w:rPr>
          <w:b/>
          <w:i/>
          <w:iCs/>
          <w:color w:val="663300"/>
        </w:rPr>
        <w:br/>
        <w:t>Miércoles 18  de marzo</w:t>
      </w:r>
      <w:r w:rsidRPr="00BF4E08">
        <w:rPr>
          <w:b/>
          <w:i/>
          <w:iCs/>
          <w:color w:val="663300"/>
        </w:rPr>
        <w:t xml:space="preserve"> de 201</w:t>
      </w:r>
      <w:r>
        <w:rPr>
          <w:b/>
          <w:i/>
          <w:iCs/>
          <w:color w:val="663300"/>
        </w:rPr>
        <w:t>5</w:t>
      </w:r>
    </w:p>
    <w:p w:rsidR="000808D1" w:rsidRDefault="000808D1" w:rsidP="000808D1">
      <w:pPr>
        <w:pStyle w:val="NormalWeb"/>
        <w:jc w:val="both"/>
      </w:pPr>
    </w:p>
    <w:p w:rsidR="000808D1" w:rsidRDefault="000808D1" w:rsidP="000808D1">
      <w:pPr>
        <w:pStyle w:val="NormalWeb"/>
        <w:jc w:val="both"/>
      </w:pPr>
      <w:r>
        <w:t>¡Queridas hermanas y hermanos, buenos días!</w:t>
      </w:r>
    </w:p>
    <w:p w:rsidR="000808D1" w:rsidRDefault="000808D1" w:rsidP="000808D1">
      <w:pPr>
        <w:pStyle w:val="NormalWeb"/>
        <w:jc w:val="both"/>
      </w:pPr>
      <w:r>
        <w:t xml:space="preserve">Después de haber pasado repasado las distintas figuras de la vida familiar -madre, padre, hijos, hermanos, abuelos-, quisiera concluir este primer grupo de catequesis sobre la familia hablando de los niños. Lo </w:t>
      </w:r>
      <w:r w:rsidR="00B12BE8">
        <w:t>haré en dos momentos: hoy me de</w:t>
      </w:r>
      <w:r>
        <w:t>tendré sobre el gran don que son los niños para la humanidad. Es verdad. Gracias por aplaudir. Son el gran don de la humanidad, pero también son los grandes excluidos, porque ni siquiera les dejan nacer. Y la próxima semana sobre algunas heridas que lamentablemente hacen mal a la infancia. Me vienen a la mente los muchos niños que he encontrado durante mi último viaje a Asia: llenos de vida, de entusiasmo y, por otra parte, veo que en el mundo muchos de ellos viven en condiciones indignas. De hecho, por cómo son tratados los niños se puede juzgar a una sociedad. Pero no solo moralmente, también sociológicamente. Si un sociedad libre, o una sociedad esclava de intereses internacionales.</w:t>
      </w:r>
    </w:p>
    <w:p w:rsidR="000808D1" w:rsidRDefault="000808D1" w:rsidP="000808D1">
      <w:pPr>
        <w:pStyle w:val="NormalWeb"/>
        <w:jc w:val="both"/>
      </w:pPr>
      <w:r>
        <w:t>En primer lugar los niños nos recuerdan a todos que, en los primeros años de la vida, hemos sido totalmente dependientes de los cuidados y de la bondad de los otros. Y el Hijo de Dios no se ha ahorrado este paso. Es el misterio que contemplamos cada año, en Navidad. El pesebre es el icono que nos comunica esta realidad en la forma más sencilla y directa.</w:t>
      </w:r>
    </w:p>
    <w:p w:rsidR="000808D1" w:rsidRDefault="000808D1" w:rsidP="000808D1">
      <w:pPr>
        <w:pStyle w:val="NormalWeb"/>
        <w:jc w:val="both"/>
      </w:pPr>
      <w:r>
        <w:t>Es curioso, Dios no tiene dificultad a hacerse entender por los niños, y los niños no tienen problemas para entender a Dios. No por casualidad en el Evangelio hay algunas palabras muy bonitas y fuerte</w:t>
      </w:r>
      <w:r w:rsidR="00B12BE8">
        <w:t>s</w:t>
      </w:r>
      <w:r>
        <w:t xml:space="preserve"> de Jesús sobre los “pequeños”. Este término, “pequeños”, indica a todas las personas que dependen de la ayuda de los otros, y en particular a los niños. Por ejemplo Jesús dice: “Te alabo, Padre, Señor del cielo y de la tierra, por haber ocultado estas cosas a los sabios y a los prudentes y haberlas revelado a los pequeños”. Y también: “Cuídense de despreciar a cualquiera de estos pequeños, porque les aseguro que sus ángeles en el cielo están constantemente en presencia de mi Padre celestial”.</w:t>
      </w:r>
    </w:p>
    <w:p w:rsidR="000808D1" w:rsidRDefault="000808D1" w:rsidP="000808D1">
      <w:pPr>
        <w:pStyle w:val="NormalWeb"/>
        <w:jc w:val="both"/>
      </w:pPr>
      <w:r>
        <w:t>Por tanto, los niños son en sí mismos un riqueza para la humanidad y para la Iglesia, porque nos llaman constantemente a la condición necesaria para entrar en el Reino de Dios: la de no considerarse autosuficientes, sino necesitados de ayuda, de amor, de perdón. Y todos estamos necesitados de ayuda, amor y perdón. Todos. Los niños nos recuerdan otra cosa bonita, nos recuerdan que siempre somos hijos: también si uno se convierte en adulto, o anciano, también si se convie</w:t>
      </w:r>
      <w:r w:rsidR="00B12BE8">
        <w:t>rte en padre, se ocupa un puesto</w:t>
      </w:r>
      <w:r>
        <w:t xml:space="preserve"> de responsabilidad, por encima de todo esto permanece la identidad de hijo. ¡Todos somos hijos! Y esto nos lleva siempre al hecho de que la vida no nos la hemos dado solos, sino que la hemos recibido. El gran don de la vida, es el primer regalo que hemos recibido. La vida. A veces corremos el peligro de vivir olvidándonos de esto, como si nosotros fuéramos los dueños de nuestra existencia, y sin embargo somos radicalmente dependientes. En realidad, es motivo de gran alegría escuchar que en cada edad de la </w:t>
      </w:r>
      <w:r>
        <w:lastRenderedPageBreak/>
        <w:t>vida, en cada situación, en cada condición social, somos y permanecemos hijos. Este es el principal mensaje que los niños nos dan, con su misma presencia. Solamente con la presencia recuerdan que todos nosotros y cada uno de nosotros somos hijos.</w:t>
      </w:r>
    </w:p>
    <w:p w:rsidR="000808D1" w:rsidRDefault="000808D1" w:rsidP="000808D1">
      <w:pPr>
        <w:pStyle w:val="NormalWeb"/>
        <w:jc w:val="both"/>
      </w:pPr>
      <w:r>
        <w:t xml:space="preserve">Pero hay muchos dones, muchas riquezas que los niños llevan a la humanidad. Recuerdo solo algunos. Llevan su modo de ver la realidad, con una mirada confiada y pura. El niño tienen una espontánea confianza en el papá y en la mamá, y tiene </w:t>
      </w:r>
      <w:proofErr w:type="gramStart"/>
      <w:r>
        <w:t>un</w:t>
      </w:r>
      <w:proofErr w:type="gramEnd"/>
      <w:r>
        <w:t xml:space="preserve"> confianza espontánea en Dios, en Jesús, en la Virgen. Al mismo tiempo, su mirada interior es pura, aún sin contaminar por la maldad, la duplicidad, lo que ensucia la vida que endurece el corazón. Sabemos que también los niños tienen el pecado original, que tienen sus egoísmos, pero conservan una pureza, una sencillez interior.</w:t>
      </w:r>
    </w:p>
    <w:p w:rsidR="000808D1" w:rsidRDefault="000808D1" w:rsidP="000808D1">
      <w:pPr>
        <w:pStyle w:val="NormalWeb"/>
        <w:jc w:val="both"/>
      </w:pPr>
      <w:r>
        <w:t>Los niños no son diplomáticos, dicen lo que sienten, dicen lo que ven, directamente. Y muchas veces ponen a sus padres en dificultad. ‘Esto no me gusta porque es feo’, también delante de las personas. Pero los niños dicen lo que piensan. No son personas dobles, aún no han aprendido esa ciencia de la duplicidad, que nosotros adultos hemos aprendido.</w:t>
      </w:r>
    </w:p>
    <w:p w:rsidR="000808D1" w:rsidRDefault="000808D1" w:rsidP="000808D1">
      <w:pPr>
        <w:pStyle w:val="NormalWeb"/>
        <w:jc w:val="both"/>
      </w:pPr>
      <w:r>
        <w:t>Los niños, además en su sencillez interior, llevan consigo la capacidad de recibir y dar ternura. Ternura es tener un corazón “de carne” y no “de piedra” como dice la Biblia. La ternura es también poesía: es “sentir” las cosas y los acontecimientos, no tratarlos como meros objetos, solo para usarlos, porque sirven.</w:t>
      </w:r>
    </w:p>
    <w:p w:rsidR="000808D1" w:rsidRDefault="000808D1" w:rsidP="000808D1">
      <w:pPr>
        <w:pStyle w:val="NormalWeb"/>
        <w:jc w:val="both"/>
      </w:pPr>
      <w:r>
        <w:t xml:space="preserve">Los niños tienen la capacidad de sonreír y de llorar. Algunos, cuando los tomo para besarles sonríen. Otros me </w:t>
      </w:r>
      <w:r w:rsidR="00B12BE8">
        <w:t>v</w:t>
      </w:r>
      <w:r>
        <w:t>en de blanco, creen que soy el médico y que voy a ponerles la vacuna y lloran, pero espontáneamente. Los niños son así. Reír y llorar, dos cosas que en nosotros grandes a menudo “se bloquean”, ya no somos capaces Y muchas veces nuestra sonrisa se convierte en una sonrisa de cartón, algo sin vida, una sonrisa que no es vivaz, también una sonrisa artificial, de payaso. Los niños sonríen espontáneamente, y lloran espontáneamente. Depende siempre del corazón. Nuestro corazón se bloquea y pierde a menudo esta capacidad de sonreír y llorar. Y entonces los niños pueden enseñarnos de nuevo a sonreír y a llorar. Debemos preguntarnos a nosotros mismos, ¿sonrío espontáneamente, con frescura, con amor o mi sonrisa es artificial? ¿Aún lloro, o he perdido la capacidad de llorar? Son dos preguntas muy humanas que nos enseñan los niños.</w:t>
      </w:r>
    </w:p>
    <w:p w:rsidR="000808D1" w:rsidRDefault="000808D1" w:rsidP="000808D1">
      <w:pPr>
        <w:pStyle w:val="NormalWeb"/>
        <w:jc w:val="both"/>
      </w:pPr>
      <w:r>
        <w:t>Por todos estos motivos Jesús invita a sus discípulos a hacerse como niños porque “a quien es como ellos pertenece el Reino de Dios”.</w:t>
      </w:r>
    </w:p>
    <w:p w:rsidR="000808D1" w:rsidRDefault="000808D1" w:rsidP="000808D1">
      <w:pPr>
        <w:pStyle w:val="NormalWeb"/>
        <w:jc w:val="both"/>
      </w:pPr>
      <w:r>
        <w:t>Queridos hermanos y hermanas, los niños llevan vida, alegría, esperanza, también disgustos, pero la vida es así. Ciertamente llevan también preocupaciones y a veces problemas; pero es mejor una sociedad con estas preocupaciones y estos problemas, que una sociedad triste y gris porque se ha quedado sin niños. Y cuando vemos que el nivel de nacimiento d</w:t>
      </w:r>
      <w:r w:rsidR="00B12BE8">
        <w:t>e una sociedad apenas llega al uno</w:t>
      </w:r>
      <w:bookmarkStart w:id="0" w:name="_GoBack"/>
      <w:bookmarkEnd w:id="0"/>
      <w:r>
        <w:t xml:space="preserve"> por ciento, podemos decir que esta sociedad es triste, es gris porque se ha quedado sin niños.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808D1"/>
    <w:rsid w:val="000808D1"/>
    <w:rsid w:val="00877BC0"/>
    <w:rsid w:val="00B12BE8"/>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08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2571">
      <w:bodyDiv w:val="1"/>
      <w:marLeft w:val="0"/>
      <w:marRight w:val="0"/>
      <w:marTop w:val="0"/>
      <w:marBottom w:val="0"/>
      <w:divBdr>
        <w:top w:val="none" w:sz="0" w:space="0" w:color="auto"/>
        <w:left w:val="none" w:sz="0" w:space="0" w:color="auto"/>
        <w:bottom w:val="none" w:sz="0" w:space="0" w:color="auto"/>
        <w:right w:val="none" w:sz="0" w:space="0" w:color="auto"/>
      </w:divBdr>
      <w:divsChild>
        <w:div w:id="345786883">
          <w:marLeft w:val="0"/>
          <w:marRight w:val="0"/>
          <w:marTop w:val="0"/>
          <w:marBottom w:val="0"/>
          <w:divBdr>
            <w:top w:val="none" w:sz="0" w:space="0" w:color="auto"/>
            <w:left w:val="none" w:sz="0" w:space="0" w:color="auto"/>
            <w:bottom w:val="none" w:sz="0" w:space="0" w:color="auto"/>
            <w:right w:val="none" w:sz="0" w:space="0" w:color="auto"/>
          </w:divBdr>
          <w:divsChild>
            <w:div w:id="165243361">
              <w:marLeft w:val="0"/>
              <w:marRight w:val="0"/>
              <w:marTop w:val="0"/>
              <w:marBottom w:val="0"/>
              <w:divBdr>
                <w:top w:val="none" w:sz="0" w:space="0" w:color="auto"/>
                <w:left w:val="none" w:sz="0" w:space="0" w:color="auto"/>
                <w:bottom w:val="none" w:sz="0" w:space="0" w:color="auto"/>
                <w:right w:val="none" w:sz="0" w:space="0" w:color="auto"/>
              </w:divBdr>
              <w:divsChild>
                <w:div w:id="1381703966">
                  <w:marLeft w:val="0"/>
                  <w:marRight w:val="0"/>
                  <w:marTop w:val="0"/>
                  <w:marBottom w:val="0"/>
                  <w:divBdr>
                    <w:top w:val="none" w:sz="0" w:space="0" w:color="auto"/>
                    <w:left w:val="none" w:sz="0" w:space="0" w:color="auto"/>
                    <w:bottom w:val="none" w:sz="0" w:space="0" w:color="auto"/>
                    <w:right w:val="none" w:sz="0" w:space="0" w:color="auto"/>
                  </w:divBdr>
                  <w:divsChild>
                    <w:div w:id="18490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5206</Characters>
  <Application>Microsoft Office Word</Application>
  <DocSecurity>0</DocSecurity>
  <Lines>43</Lines>
  <Paragraphs>12</Paragraphs>
  <ScaleCrop>false</ScaleCrop>
  <Company>Kuehne + Nagel</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2015-03-25T13:57:00Z</dcterms:created>
  <dcterms:modified xsi:type="dcterms:W3CDTF">2015-04-06T17:32:00Z</dcterms:modified>
</cp:coreProperties>
</file>