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B4" w:rsidRPr="001A455C" w:rsidRDefault="00A61CB4" w:rsidP="00A61CB4">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A61CB4" w:rsidRDefault="00A61CB4" w:rsidP="00A61CB4">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20 de enero de 2016</w:t>
      </w:r>
    </w:p>
    <w:p w:rsid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r w:rsidRPr="00A61CB4">
        <w:rPr>
          <w:rFonts w:ascii="Tahoma" w:hAnsi="Tahoma" w:cs="Tahoma"/>
          <w:sz w:val="24"/>
          <w:szCs w:val="24"/>
        </w:rPr>
        <w:t>Queridos hermanos y hermanas, ¡buenos días!</w:t>
      </w:r>
    </w:p>
    <w:p w:rsidR="00A61CB4" w:rsidRP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r w:rsidRPr="00A61CB4">
        <w:rPr>
          <w:rFonts w:ascii="Tahoma" w:hAnsi="Tahoma" w:cs="Tahoma"/>
          <w:sz w:val="24"/>
          <w:szCs w:val="24"/>
        </w:rPr>
        <w:t xml:space="preserve">Hemos escuchado el texto bíblico que este año guía la reflexión en la </w:t>
      </w:r>
      <w:r w:rsidRPr="00A61CB4">
        <w:rPr>
          <w:rStyle w:val="nfasis"/>
          <w:rFonts w:ascii="Tahoma" w:hAnsi="Tahoma" w:cs="Tahoma"/>
          <w:color w:val="333333"/>
          <w:sz w:val="24"/>
          <w:szCs w:val="24"/>
        </w:rPr>
        <w:t>Semana de oración por la unidad de los cristianos</w:t>
      </w:r>
      <w:r w:rsidRPr="00A61CB4">
        <w:rPr>
          <w:rFonts w:ascii="Tahoma" w:hAnsi="Tahoma" w:cs="Tahoma"/>
          <w:sz w:val="24"/>
          <w:szCs w:val="24"/>
        </w:rPr>
        <w:t>, que va del 18 al 25 de enero. Este pasaje de la primera carta de san Pedro ha sido elegido por un grupo ecuménico de  Letonia, encargado por el</w:t>
      </w:r>
      <w:r w:rsidRPr="00A61CB4">
        <w:rPr>
          <w:rStyle w:val="nfasis"/>
          <w:rFonts w:ascii="Tahoma" w:hAnsi="Tahoma" w:cs="Tahoma"/>
          <w:color w:val="333333"/>
          <w:sz w:val="24"/>
          <w:szCs w:val="24"/>
        </w:rPr>
        <w:t xml:space="preserve"> Consejo Ecuménico de las Iglesias</w:t>
      </w:r>
      <w:r w:rsidRPr="00A61CB4">
        <w:rPr>
          <w:rFonts w:ascii="Tahoma" w:hAnsi="Tahoma" w:cs="Tahoma"/>
          <w:sz w:val="24"/>
          <w:szCs w:val="24"/>
        </w:rPr>
        <w:t xml:space="preserve"> y el </w:t>
      </w:r>
      <w:r w:rsidRPr="00A61CB4">
        <w:rPr>
          <w:rStyle w:val="nfasis"/>
          <w:rFonts w:ascii="Tahoma" w:hAnsi="Tahoma" w:cs="Tahoma"/>
          <w:color w:val="333333"/>
          <w:sz w:val="24"/>
          <w:szCs w:val="24"/>
        </w:rPr>
        <w:t>Pontificio Consejo para la promoción de la unidad de los cristianos</w:t>
      </w:r>
      <w:r w:rsidRPr="00A61CB4">
        <w:rPr>
          <w:rFonts w:ascii="Tahoma" w:hAnsi="Tahoma" w:cs="Tahoma"/>
          <w:sz w:val="24"/>
          <w:szCs w:val="24"/>
        </w:rPr>
        <w:t xml:space="preserve">. </w:t>
      </w:r>
    </w:p>
    <w:p w:rsidR="00A61CB4" w:rsidRP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r w:rsidRPr="00A61CB4">
        <w:rPr>
          <w:rFonts w:ascii="Tahoma" w:hAnsi="Tahoma" w:cs="Tahoma"/>
          <w:sz w:val="24"/>
          <w:szCs w:val="24"/>
        </w:rPr>
        <w:t xml:space="preserve">En el centro de la catedral luterana de Riga hay una fuente bautismal que se remonta al siglo XII, al tiempo en el que Letonia fue evangelizada por san </w:t>
      </w:r>
      <w:proofErr w:type="spellStart"/>
      <w:r w:rsidRPr="00A61CB4">
        <w:rPr>
          <w:rFonts w:ascii="Tahoma" w:hAnsi="Tahoma" w:cs="Tahoma"/>
          <w:sz w:val="24"/>
          <w:szCs w:val="24"/>
        </w:rPr>
        <w:t>Mainardo</w:t>
      </w:r>
      <w:proofErr w:type="spellEnd"/>
      <w:r w:rsidRPr="00A61CB4">
        <w:rPr>
          <w:rFonts w:ascii="Tahoma" w:hAnsi="Tahoma" w:cs="Tahoma"/>
          <w:sz w:val="24"/>
          <w:szCs w:val="24"/>
        </w:rPr>
        <w:t xml:space="preserve">. </w:t>
      </w:r>
    </w:p>
    <w:p w:rsidR="00A61CB4" w:rsidRP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r w:rsidRPr="00A61CB4">
        <w:rPr>
          <w:rFonts w:ascii="Tahoma" w:hAnsi="Tahoma" w:cs="Tahoma"/>
          <w:sz w:val="24"/>
          <w:szCs w:val="24"/>
        </w:rPr>
        <w:t>Esa fuente es un signo elocuente de un origen de fe reconocido por todos los cristianos de Letonia, católicos, luteranos y ortodoxos. Tal origen es nuestro común Bautismo. El Concilio Vaticano II afirma que “el bautismo constituye el vínculo sacramental de la unidad existente entre todos los que por medios de él han sido regenerados” (</w:t>
      </w:r>
      <w:proofErr w:type="spellStart"/>
      <w:r w:rsidRPr="00A61CB4">
        <w:rPr>
          <w:rFonts w:ascii="Tahoma" w:hAnsi="Tahoma" w:cs="Tahoma"/>
          <w:sz w:val="24"/>
          <w:szCs w:val="24"/>
        </w:rPr>
        <w:t>Unitatis</w:t>
      </w:r>
      <w:proofErr w:type="spellEnd"/>
      <w:r w:rsidRPr="00A61CB4">
        <w:rPr>
          <w:rFonts w:ascii="Tahoma" w:hAnsi="Tahoma" w:cs="Tahoma"/>
          <w:sz w:val="24"/>
          <w:szCs w:val="24"/>
        </w:rPr>
        <w:t xml:space="preserve"> </w:t>
      </w:r>
      <w:proofErr w:type="spellStart"/>
      <w:r w:rsidRPr="00A61CB4">
        <w:rPr>
          <w:rFonts w:ascii="Tahoma" w:hAnsi="Tahoma" w:cs="Tahoma"/>
          <w:sz w:val="24"/>
          <w:szCs w:val="24"/>
        </w:rPr>
        <w:t>redintegratio</w:t>
      </w:r>
      <w:proofErr w:type="spellEnd"/>
      <w:r w:rsidRPr="00A61CB4">
        <w:rPr>
          <w:rFonts w:ascii="Tahoma" w:hAnsi="Tahoma" w:cs="Tahoma"/>
          <w:sz w:val="24"/>
          <w:szCs w:val="24"/>
        </w:rPr>
        <w:t xml:space="preserve">, 22). La Primera Carta de Pedro está dirigida a la primera generación de cristianos para hacerles conscientes del don recibido con el bautismo y de las exigencias que esto implica. También nosotros, en esta Semana de oración, estamos invitados a redescubrir todo esto, y a hacerlo juntos, yendo más allá de nuestras divisiones. </w:t>
      </w:r>
    </w:p>
    <w:p w:rsidR="00A61CB4" w:rsidRP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r w:rsidRPr="00A61CB4">
        <w:rPr>
          <w:rFonts w:ascii="Tahoma" w:hAnsi="Tahoma" w:cs="Tahoma"/>
          <w:sz w:val="24"/>
          <w:szCs w:val="24"/>
        </w:rPr>
        <w:t>En primer lugar, compartir el bautismo significa que todos somos pecadores y necesitamos ser salvados, redimidos, liberados del mal. Y este es el aspecto negativo, que la primera carta de Pedro llama “tinieblas” cuando dice: “[Dios] os ha llamado fuera de las tinieblas para conduciros en su luz maravillosa”. Esta es la experiencia de la muerte, que Cristo ha hecho propia, y que está simbolizada en el bautismo del estar sumergidos en el agua, y a la cual sigue el resurgir, símbolo de la resurrección a la nueva vida en Cristo. Cuando nosotros cristianos decimos que compartimos un solo bautismo, afirmamos que todos nosotros –católicos, protestantes y ortodoxos– compartimos la experiencia de ser llamados de las tinieblas feroces y alienantes al encuentro con el Dios vivo, pleno de misericordia.  De hecho, todos lamentablemente tenemos experiencia del egoísmo, que genera división, cerrazón, desprecio.</w:t>
      </w:r>
    </w:p>
    <w:p w:rsidR="00A61CB4" w:rsidRPr="00A61CB4" w:rsidRDefault="00A61CB4" w:rsidP="00A61CB4">
      <w:pPr>
        <w:pStyle w:val="Sinespaciado"/>
        <w:jc w:val="both"/>
        <w:rPr>
          <w:rFonts w:ascii="Tahoma" w:hAnsi="Tahoma" w:cs="Tahoma"/>
          <w:sz w:val="24"/>
          <w:szCs w:val="24"/>
        </w:rPr>
      </w:pPr>
    </w:p>
    <w:p w:rsidR="00A61CB4" w:rsidRDefault="00A61CB4" w:rsidP="00A61CB4">
      <w:pPr>
        <w:pStyle w:val="Sinespaciado"/>
        <w:jc w:val="both"/>
        <w:rPr>
          <w:rFonts w:ascii="Tahoma" w:hAnsi="Tahoma" w:cs="Tahoma"/>
          <w:sz w:val="24"/>
          <w:szCs w:val="24"/>
        </w:rPr>
      </w:pPr>
      <w:r w:rsidRPr="00A61CB4">
        <w:rPr>
          <w:rFonts w:ascii="Tahoma" w:hAnsi="Tahoma" w:cs="Tahoma"/>
          <w:sz w:val="24"/>
          <w:szCs w:val="24"/>
        </w:rPr>
        <w:t xml:space="preserve">Partir de nuevo del bautismo quiere decir encontrar de nuevo la fuente de la misericordia, fuente de esperanza para todos, porque nadie está excluido de la misericordia de Dios. Nadie está excluido de la misericordia de Dios. El compartir esta gracia crea un vínculo indisoluble entre nosotros cristianos, de tal forma que, en virtud del bautismo, podemos considerarnos todos realmente hermanos. Somos realmente pueblo santo de Dios, aunque si, a causa de </w:t>
      </w:r>
      <w:r w:rsidRPr="00A61CB4">
        <w:rPr>
          <w:rFonts w:ascii="Tahoma" w:hAnsi="Tahoma" w:cs="Tahoma"/>
          <w:sz w:val="24"/>
          <w:szCs w:val="24"/>
        </w:rPr>
        <w:lastRenderedPageBreak/>
        <w:t>nuestros pecados, no somos aún un pueblo plenamente unido. La misericordia de Dios, que actúa en el bautismo, es más fuerte de nuestras divisiones, es más fuerte. En la medida en la que acogemos la gracia de la misericordia, nos hacemos cada vez más plenamente pueblo de Dios, y nos hacemos también capaces de anunciar a todos sus obras maravillosas, precisamente a partir de un simple y fraterno testimonio de unidad. Nosotros cristianos podemos anunciar a todos la fuerza del Evangelio comprometiéndonos a compartir las obras de misericordia corporales y espirituales. Este es un testimonio concreto de unidad entre nosotros cristianos: protestantes, ortodoxos y católicos.</w:t>
      </w:r>
    </w:p>
    <w:p w:rsidR="00A61CB4" w:rsidRPr="00A61CB4" w:rsidRDefault="00A61CB4" w:rsidP="00A61CB4">
      <w:pPr>
        <w:pStyle w:val="Sinespaciado"/>
        <w:jc w:val="both"/>
        <w:rPr>
          <w:rFonts w:ascii="Tahoma" w:hAnsi="Tahoma" w:cs="Tahoma"/>
          <w:sz w:val="24"/>
          <w:szCs w:val="24"/>
        </w:rPr>
      </w:pPr>
    </w:p>
    <w:p w:rsidR="00A61CB4" w:rsidRPr="00A61CB4" w:rsidRDefault="00A61CB4" w:rsidP="00A61CB4">
      <w:pPr>
        <w:pStyle w:val="Sinespaciado"/>
        <w:jc w:val="both"/>
        <w:rPr>
          <w:rFonts w:ascii="Tahoma" w:hAnsi="Tahoma" w:cs="Tahoma"/>
          <w:sz w:val="24"/>
          <w:szCs w:val="24"/>
        </w:rPr>
      </w:pPr>
      <w:r w:rsidRPr="00A61CB4">
        <w:rPr>
          <w:rFonts w:ascii="Tahoma" w:hAnsi="Tahoma" w:cs="Tahoma"/>
          <w:sz w:val="24"/>
          <w:szCs w:val="24"/>
        </w:rPr>
        <w:t xml:space="preserve">En conclusión, queridos hermanos y hermanas, todos nosotros cristianos, por la gracia del bautismo, hemos obtenido misericordia de Dios y hemos sido </w:t>
      </w:r>
      <w:proofErr w:type="gramStart"/>
      <w:r w:rsidRPr="00A61CB4">
        <w:rPr>
          <w:rFonts w:ascii="Tahoma" w:hAnsi="Tahoma" w:cs="Tahoma"/>
          <w:sz w:val="24"/>
          <w:szCs w:val="24"/>
        </w:rPr>
        <w:t>acogidos</w:t>
      </w:r>
      <w:proofErr w:type="gramEnd"/>
      <w:r w:rsidRPr="00A61CB4">
        <w:rPr>
          <w:rFonts w:ascii="Tahoma" w:hAnsi="Tahoma" w:cs="Tahoma"/>
          <w:sz w:val="24"/>
          <w:szCs w:val="24"/>
        </w:rPr>
        <w:t xml:space="preserve"> en su pueblo. Todos, católicos, ortodoxos y protestantes, formamos un sacerdocio real y una nación santa. Esto significa que tenemos una misión común, que es el de transmitir la misericordia recibida a los otros, empezando por los más pobres y abandonados. Durante esta Semana de oración, recemos para que todos nosotros, discípulos de Cristo, encontremos el modo de colaborar juntos para llevar la misericordia del Padre en cada lugar de la tierra. Gracias.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CB4"/>
    <w:rsid w:val="00254130"/>
    <w:rsid w:val="0046721B"/>
    <w:rsid w:val="00A61CB4"/>
    <w:rsid w:val="00B306AE"/>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CB4"/>
    <w:pPr>
      <w:spacing w:after="3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61CB4"/>
    <w:rPr>
      <w:i/>
      <w:iCs/>
    </w:rPr>
  </w:style>
  <w:style w:type="paragraph" w:styleId="Sinespaciado">
    <w:name w:val="No Spacing"/>
    <w:uiPriority w:val="1"/>
    <w:qFormat/>
    <w:rsid w:val="00A61CB4"/>
    <w:pPr>
      <w:spacing w:after="0" w:line="240" w:lineRule="auto"/>
    </w:pPr>
  </w:style>
</w:styles>
</file>

<file path=word/webSettings.xml><?xml version="1.0" encoding="utf-8"?>
<w:webSettings xmlns:r="http://schemas.openxmlformats.org/officeDocument/2006/relationships" xmlns:w="http://schemas.openxmlformats.org/wordprocessingml/2006/main">
  <w:divs>
    <w:div w:id="597296317">
      <w:bodyDiv w:val="1"/>
      <w:marLeft w:val="0"/>
      <w:marRight w:val="0"/>
      <w:marTop w:val="0"/>
      <w:marBottom w:val="0"/>
      <w:divBdr>
        <w:top w:val="none" w:sz="0" w:space="0" w:color="auto"/>
        <w:left w:val="none" w:sz="0" w:space="0" w:color="auto"/>
        <w:bottom w:val="none" w:sz="0" w:space="0" w:color="auto"/>
        <w:right w:val="none" w:sz="0" w:space="0" w:color="auto"/>
      </w:divBdr>
      <w:divsChild>
        <w:div w:id="374816343">
          <w:marLeft w:val="0"/>
          <w:marRight w:val="0"/>
          <w:marTop w:val="0"/>
          <w:marBottom w:val="0"/>
          <w:divBdr>
            <w:top w:val="none" w:sz="0" w:space="0" w:color="auto"/>
            <w:left w:val="none" w:sz="0" w:space="0" w:color="auto"/>
            <w:bottom w:val="none" w:sz="0" w:space="0" w:color="auto"/>
            <w:right w:val="none" w:sz="0" w:space="0" w:color="auto"/>
          </w:divBdr>
          <w:divsChild>
            <w:div w:id="1654330206">
              <w:marLeft w:val="0"/>
              <w:marRight w:val="0"/>
              <w:marTop w:val="0"/>
              <w:marBottom w:val="0"/>
              <w:divBdr>
                <w:top w:val="none" w:sz="0" w:space="0" w:color="auto"/>
                <w:left w:val="none" w:sz="0" w:space="0" w:color="auto"/>
                <w:bottom w:val="none" w:sz="0" w:space="0" w:color="auto"/>
                <w:right w:val="none" w:sz="0" w:space="0" w:color="auto"/>
              </w:divBdr>
              <w:divsChild>
                <w:div w:id="1121144480">
                  <w:marLeft w:val="0"/>
                  <w:marRight w:val="0"/>
                  <w:marTop w:val="0"/>
                  <w:marBottom w:val="0"/>
                  <w:divBdr>
                    <w:top w:val="none" w:sz="0" w:space="0" w:color="auto"/>
                    <w:left w:val="none" w:sz="0" w:space="0" w:color="auto"/>
                    <w:bottom w:val="none" w:sz="0" w:space="0" w:color="auto"/>
                    <w:right w:val="none" w:sz="0" w:space="0" w:color="auto"/>
                  </w:divBdr>
                  <w:divsChild>
                    <w:div w:id="407384212">
                      <w:marLeft w:val="0"/>
                      <w:marRight w:val="0"/>
                      <w:marTop w:val="0"/>
                      <w:marBottom w:val="0"/>
                      <w:divBdr>
                        <w:top w:val="none" w:sz="0" w:space="0" w:color="auto"/>
                        <w:left w:val="none" w:sz="0" w:space="0" w:color="auto"/>
                        <w:bottom w:val="none" w:sz="0" w:space="0" w:color="auto"/>
                        <w:right w:val="none" w:sz="0" w:space="0" w:color="auto"/>
                      </w:divBdr>
                      <w:divsChild>
                        <w:div w:id="707796437">
                          <w:marLeft w:val="0"/>
                          <w:marRight w:val="0"/>
                          <w:marTop w:val="0"/>
                          <w:marBottom w:val="0"/>
                          <w:divBdr>
                            <w:top w:val="none" w:sz="0" w:space="0" w:color="auto"/>
                            <w:left w:val="none" w:sz="0" w:space="0" w:color="auto"/>
                            <w:bottom w:val="none" w:sz="0" w:space="0" w:color="auto"/>
                            <w:right w:val="none" w:sz="0" w:space="0" w:color="auto"/>
                          </w:divBdr>
                          <w:divsChild>
                            <w:div w:id="112671536">
                              <w:marLeft w:val="0"/>
                              <w:marRight w:val="0"/>
                              <w:marTop w:val="0"/>
                              <w:marBottom w:val="0"/>
                              <w:divBdr>
                                <w:top w:val="none" w:sz="0" w:space="0" w:color="auto"/>
                                <w:left w:val="none" w:sz="0" w:space="0" w:color="auto"/>
                                <w:bottom w:val="none" w:sz="0" w:space="0" w:color="auto"/>
                                <w:right w:val="none" w:sz="0" w:space="0" w:color="auto"/>
                              </w:divBdr>
                              <w:divsChild>
                                <w:div w:id="232473211">
                                  <w:marLeft w:val="0"/>
                                  <w:marRight w:val="0"/>
                                  <w:marTop w:val="0"/>
                                  <w:marBottom w:val="0"/>
                                  <w:divBdr>
                                    <w:top w:val="none" w:sz="0" w:space="0" w:color="auto"/>
                                    <w:left w:val="none" w:sz="0" w:space="0" w:color="auto"/>
                                    <w:bottom w:val="none" w:sz="0" w:space="0" w:color="auto"/>
                                    <w:right w:val="none" w:sz="0" w:space="0" w:color="auto"/>
                                  </w:divBdr>
                                  <w:divsChild>
                                    <w:div w:id="2263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3372</Characters>
  <Application>Microsoft Office Word</Application>
  <DocSecurity>0</DocSecurity>
  <Lines>28</Lines>
  <Paragraphs>7</Paragraphs>
  <ScaleCrop>false</ScaleCrop>
  <Company>Kuehne + Nagel</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2016-01-20T15:12:00Z</dcterms:created>
  <dcterms:modified xsi:type="dcterms:W3CDTF">2016-01-20T15:14:00Z</dcterms:modified>
</cp:coreProperties>
</file>